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56" w:rsidRDefault="00E72456" w:rsidP="00E72456">
      <w:pPr>
        <w:rPr>
          <w:rFonts w:ascii="Verdana" w:hAnsi="Verdana"/>
          <w:b/>
          <w:sz w:val="18"/>
          <w:szCs w:val="18"/>
        </w:rPr>
      </w:pPr>
    </w:p>
    <w:tbl>
      <w:tblPr>
        <w:tblW w:w="0" w:type="auto"/>
        <w:tblLayout w:type="fixed"/>
        <w:tblLook w:val="04A0"/>
      </w:tblPr>
      <w:tblGrid>
        <w:gridCol w:w="3085"/>
        <w:gridCol w:w="2835"/>
        <w:gridCol w:w="2609"/>
      </w:tblGrid>
      <w:tr w:rsidR="00E72456" w:rsidRPr="007548C0" w:rsidTr="0059224D">
        <w:trPr>
          <w:trHeight w:val="567"/>
        </w:trPr>
        <w:tc>
          <w:tcPr>
            <w:tcW w:w="3085" w:type="dxa"/>
            <w:vAlign w:val="center"/>
          </w:tcPr>
          <w:p w:rsidR="00E72456" w:rsidRPr="007548C0" w:rsidRDefault="00E72456" w:rsidP="00E72456">
            <w:pPr>
              <w:rPr>
                <w:rFonts w:ascii="Arial" w:hAnsi="Arial" w:cs="Arial"/>
                <w:b/>
                <w:sz w:val="22"/>
                <w:szCs w:val="22"/>
              </w:rPr>
            </w:pPr>
            <w:r w:rsidRPr="007548C0">
              <w:rPr>
                <w:rFonts w:ascii="Arial" w:hAnsi="Arial" w:cs="Arial"/>
                <w:b/>
                <w:sz w:val="22"/>
                <w:szCs w:val="22"/>
              </w:rPr>
              <w:t>Procedure Title:</w:t>
            </w:r>
          </w:p>
        </w:tc>
        <w:tc>
          <w:tcPr>
            <w:tcW w:w="5444" w:type="dxa"/>
            <w:gridSpan w:val="2"/>
            <w:vAlign w:val="center"/>
          </w:tcPr>
          <w:p w:rsidR="00E72456" w:rsidRPr="007548C0" w:rsidRDefault="00ED4129" w:rsidP="007548C0">
            <w:pPr>
              <w:rPr>
                <w:rFonts w:ascii="Arial" w:hAnsi="Arial" w:cs="Arial"/>
                <w:b/>
                <w:sz w:val="22"/>
                <w:szCs w:val="22"/>
              </w:rPr>
            </w:pPr>
            <w:r w:rsidRPr="007548C0">
              <w:rPr>
                <w:rFonts w:ascii="Arial" w:hAnsi="Arial" w:cs="Arial"/>
                <w:b/>
                <w:sz w:val="22"/>
                <w:szCs w:val="22"/>
              </w:rPr>
              <w:t xml:space="preserve">Use </w:t>
            </w:r>
            <w:r w:rsidR="00A86D4C" w:rsidRPr="007548C0">
              <w:rPr>
                <w:rFonts w:ascii="Arial" w:hAnsi="Arial" w:cs="Arial"/>
                <w:b/>
                <w:sz w:val="22"/>
                <w:szCs w:val="22"/>
              </w:rPr>
              <w:t xml:space="preserve">of </w:t>
            </w:r>
            <w:r w:rsidR="00EF38E5" w:rsidRPr="007548C0">
              <w:rPr>
                <w:rFonts w:ascii="Arial" w:hAnsi="Arial" w:cs="Arial"/>
                <w:b/>
                <w:sz w:val="22"/>
                <w:szCs w:val="22"/>
              </w:rPr>
              <w:t xml:space="preserve">Mothers Room </w:t>
            </w:r>
          </w:p>
        </w:tc>
      </w:tr>
      <w:tr w:rsidR="00122667" w:rsidRPr="007548C0" w:rsidTr="0059224D">
        <w:trPr>
          <w:trHeight w:val="255"/>
        </w:trPr>
        <w:tc>
          <w:tcPr>
            <w:tcW w:w="3085"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Written By:</w:t>
            </w:r>
          </w:p>
        </w:tc>
        <w:tc>
          <w:tcPr>
            <w:tcW w:w="2835"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Approved By:</w:t>
            </w:r>
          </w:p>
        </w:tc>
        <w:tc>
          <w:tcPr>
            <w:tcW w:w="2609" w:type="dxa"/>
            <w:vAlign w:val="center"/>
          </w:tcPr>
          <w:p w:rsidR="00122667" w:rsidRPr="007548C0" w:rsidRDefault="00122667" w:rsidP="00E72456">
            <w:pPr>
              <w:rPr>
                <w:rFonts w:ascii="Arial" w:hAnsi="Arial" w:cs="Arial"/>
                <w:b/>
                <w:sz w:val="22"/>
                <w:szCs w:val="22"/>
              </w:rPr>
            </w:pPr>
          </w:p>
        </w:tc>
      </w:tr>
      <w:tr w:rsidR="00C92711" w:rsidRPr="007548C0" w:rsidTr="0059224D">
        <w:trPr>
          <w:trHeight w:val="255"/>
        </w:trPr>
        <w:tc>
          <w:tcPr>
            <w:tcW w:w="3085" w:type="dxa"/>
            <w:vAlign w:val="center"/>
          </w:tcPr>
          <w:p w:rsidR="00C92711" w:rsidRPr="007548C0" w:rsidRDefault="00C92711" w:rsidP="00E72456">
            <w:pPr>
              <w:rPr>
                <w:rFonts w:ascii="Arial" w:hAnsi="Arial" w:cs="Arial"/>
                <w:b/>
                <w:sz w:val="22"/>
                <w:szCs w:val="22"/>
              </w:rPr>
            </w:pPr>
          </w:p>
        </w:tc>
        <w:tc>
          <w:tcPr>
            <w:tcW w:w="2835" w:type="dxa"/>
            <w:vAlign w:val="center"/>
          </w:tcPr>
          <w:p w:rsidR="00C92711" w:rsidRPr="007548C0" w:rsidRDefault="00C92711" w:rsidP="00E72456">
            <w:pPr>
              <w:rPr>
                <w:rFonts w:ascii="Arial" w:hAnsi="Arial" w:cs="Arial"/>
                <w:b/>
                <w:sz w:val="22"/>
                <w:szCs w:val="22"/>
              </w:rPr>
            </w:pPr>
          </w:p>
        </w:tc>
        <w:tc>
          <w:tcPr>
            <w:tcW w:w="2609" w:type="dxa"/>
            <w:vAlign w:val="center"/>
          </w:tcPr>
          <w:p w:rsidR="00C92711" w:rsidRPr="007548C0" w:rsidRDefault="00C92711" w:rsidP="00E72456">
            <w:pPr>
              <w:rPr>
                <w:rFonts w:ascii="Arial" w:hAnsi="Arial" w:cs="Arial"/>
                <w:b/>
                <w:sz w:val="22"/>
                <w:szCs w:val="22"/>
              </w:rPr>
            </w:pPr>
          </w:p>
        </w:tc>
      </w:tr>
      <w:tr w:rsidR="00122667" w:rsidRPr="007548C0" w:rsidTr="0059224D">
        <w:trPr>
          <w:trHeight w:val="255"/>
        </w:trPr>
        <w:tc>
          <w:tcPr>
            <w:tcW w:w="3085" w:type="dxa"/>
            <w:vAlign w:val="center"/>
          </w:tcPr>
          <w:p w:rsidR="00122667" w:rsidRPr="007548C0" w:rsidRDefault="00C92711" w:rsidP="00E72456">
            <w:pPr>
              <w:rPr>
                <w:rFonts w:ascii="Arial" w:hAnsi="Arial" w:cs="Arial"/>
                <w:b/>
                <w:sz w:val="22"/>
                <w:szCs w:val="22"/>
              </w:rPr>
            </w:pPr>
            <w:r w:rsidRPr="007548C0">
              <w:rPr>
                <w:rFonts w:ascii="Arial" w:hAnsi="Arial" w:cs="Arial"/>
                <w:b/>
                <w:sz w:val="22"/>
                <w:szCs w:val="22"/>
              </w:rPr>
              <w:t>____________________</w:t>
            </w:r>
          </w:p>
        </w:tc>
        <w:tc>
          <w:tcPr>
            <w:tcW w:w="2835" w:type="dxa"/>
            <w:vAlign w:val="center"/>
          </w:tcPr>
          <w:p w:rsidR="00122667" w:rsidRPr="007548C0" w:rsidRDefault="00C92711" w:rsidP="00E72456">
            <w:pPr>
              <w:rPr>
                <w:rFonts w:ascii="Arial" w:hAnsi="Arial" w:cs="Arial"/>
                <w:b/>
                <w:sz w:val="22"/>
                <w:szCs w:val="22"/>
              </w:rPr>
            </w:pPr>
            <w:r w:rsidRPr="007548C0">
              <w:rPr>
                <w:rFonts w:ascii="Arial" w:hAnsi="Arial" w:cs="Arial"/>
                <w:b/>
                <w:sz w:val="22"/>
                <w:szCs w:val="22"/>
              </w:rPr>
              <w:t>__________________</w:t>
            </w:r>
          </w:p>
        </w:tc>
        <w:tc>
          <w:tcPr>
            <w:tcW w:w="2609" w:type="dxa"/>
            <w:vAlign w:val="center"/>
          </w:tcPr>
          <w:p w:rsidR="00122667" w:rsidRPr="007548C0" w:rsidRDefault="00C92711" w:rsidP="00E72456">
            <w:pPr>
              <w:rPr>
                <w:rFonts w:ascii="Arial" w:hAnsi="Arial" w:cs="Arial"/>
                <w:b/>
                <w:sz w:val="22"/>
                <w:szCs w:val="22"/>
              </w:rPr>
            </w:pPr>
            <w:r w:rsidRPr="007548C0">
              <w:rPr>
                <w:rFonts w:ascii="Arial" w:hAnsi="Arial" w:cs="Arial"/>
                <w:b/>
                <w:sz w:val="22"/>
                <w:szCs w:val="22"/>
              </w:rPr>
              <w:t>_____________</w:t>
            </w:r>
            <w:r w:rsidR="007548C0">
              <w:rPr>
                <w:rFonts w:ascii="Arial" w:hAnsi="Arial" w:cs="Arial"/>
                <w:b/>
                <w:sz w:val="22"/>
                <w:szCs w:val="22"/>
              </w:rPr>
              <w:t>____</w:t>
            </w:r>
            <w:r w:rsidRPr="007548C0">
              <w:rPr>
                <w:rFonts w:ascii="Arial" w:hAnsi="Arial" w:cs="Arial"/>
                <w:b/>
                <w:sz w:val="22"/>
                <w:szCs w:val="22"/>
              </w:rPr>
              <w:t>__</w:t>
            </w:r>
          </w:p>
        </w:tc>
      </w:tr>
      <w:tr w:rsidR="00122667" w:rsidRPr="007548C0" w:rsidTr="0059224D">
        <w:trPr>
          <w:trHeight w:val="265"/>
        </w:trPr>
        <w:tc>
          <w:tcPr>
            <w:tcW w:w="3085"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Yvonne Roache</w:t>
            </w:r>
          </w:p>
        </w:tc>
        <w:tc>
          <w:tcPr>
            <w:tcW w:w="2835" w:type="dxa"/>
            <w:vAlign w:val="center"/>
          </w:tcPr>
          <w:p w:rsidR="00122667" w:rsidRPr="007548C0" w:rsidRDefault="00122667" w:rsidP="00C243A3">
            <w:pPr>
              <w:rPr>
                <w:rFonts w:ascii="Arial" w:hAnsi="Arial" w:cs="Arial"/>
                <w:b/>
                <w:sz w:val="22"/>
                <w:szCs w:val="22"/>
              </w:rPr>
            </w:pPr>
            <w:r w:rsidRPr="007548C0">
              <w:rPr>
                <w:rFonts w:ascii="Arial" w:hAnsi="Arial" w:cs="Arial"/>
                <w:b/>
                <w:sz w:val="22"/>
                <w:szCs w:val="22"/>
              </w:rPr>
              <w:t>Gord</w:t>
            </w:r>
            <w:r w:rsidR="00C243A3">
              <w:rPr>
                <w:rFonts w:ascii="Arial" w:hAnsi="Arial" w:cs="Arial"/>
                <w:b/>
                <w:sz w:val="22"/>
                <w:szCs w:val="22"/>
              </w:rPr>
              <w:t>o</w:t>
            </w:r>
            <w:r w:rsidRPr="007548C0">
              <w:rPr>
                <w:rFonts w:ascii="Arial" w:hAnsi="Arial" w:cs="Arial"/>
                <w:b/>
                <w:sz w:val="22"/>
                <w:szCs w:val="22"/>
              </w:rPr>
              <w:t>n Ryan</w:t>
            </w:r>
          </w:p>
        </w:tc>
        <w:tc>
          <w:tcPr>
            <w:tcW w:w="2609"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Tom Reilly</w:t>
            </w:r>
          </w:p>
        </w:tc>
      </w:tr>
      <w:tr w:rsidR="00122667" w:rsidRPr="007548C0" w:rsidTr="0059224D">
        <w:trPr>
          <w:trHeight w:val="255"/>
        </w:trPr>
        <w:tc>
          <w:tcPr>
            <w:tcW w:w="3085"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Health and Safety Officer</w:t>
            </w:r>
          </w:p>
        </w:tc>
        <w:tc>
          <w:tcPr>
            <w:tcW w:w="2835"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Head of Development &amp; Business Operations</w:t>
            </w:r>
          </w:p>
        </w:tc>
        <w:tc>
          <w:tcPr>
            <w:tcW w:w="2609" w:type="dxa"/>
            <w:vAlign w:val="center"/>
          </w:tcPr>
          <w:p w:rsidR="00122667" w:rsidRPr="007548C0" w:rsidRDefault="00122667" w:rsidP="00E72456">
            <w:pPr>
              <w:rPr>
                <w:rFonts w:ascii="Arial" w:hAnsi="Arial" w:cs="Arial"/>
                <w:b/>
                <w:sz w:val="22"/>
                <w:szCs w:val="22"/>
              </w:rPr>
            </w:pPr>
            <w:r w:rsidRPr="007548C0">
              <w:rPr>
                <w:rFonts w:ascii="Arial" w:hAnsi="Arial" w:cs="Arial"/>
                <w:b/>
                <w:sz w:val="22"/>
                <w:szCs w:val="22"/>
              </w:rPr>
              <w:t>HR Manager</w:t>
            </w:r>
          </w:p>
        </w:tc>
      </w:tr>
    </w:tbl>
    <w:p w:rsidR="00E72456" w:rsidRPr="007548C0" w:rsidRDefault="00E72456" w:rsidP="00E72456">
      <w:pPr>
        <w:rPr>
          <w:rFonts w:ascii="Arial" w:hAnsi="Arial" w:cs="Arial"/>
          <w:b/>
          <w:sz w:val="22"/>
          <w:szCs w:val="22"/>
        </w:rPr>
      </w:pPr>
    </w:p>
    <w:p w:rsidR="00E71E31" w:rsidRPr="007548C0" w:rsidRDefault="00E71E31" w:rsidP="00CB10EC">
      <w:pPr>
        <w:numPr>
          <w:ilvl w:val="0"/>
          <w:numId w:val="35"/>
        </w:numPr>
        <w:rPr>
          <w:rFonts w:ascii="Arial" w:hAnsi="Arial" w:cs="Arial"/>
          <w:b/>
          <w:sz w:val="22"/>
          <w:szCs w:val="22"/>
        </w:rPr>
      </w:pPr>
      <w:r w:rsidRPr="007548C0">
        <w:rPr>
          <w:rFonts w:ascii="Arial" w:hAnsi="Arial" w:cs="Arial"/>
          <w:b/>
          <w:sz w:val="22"/>
          <w:szCs w:val="22"/>
        </w:rPr>
        <w:t>Purpose</w:t>
      </w:r>
    </w:p>
    <w:p w:rsidR="00D43B86" w:rsidRPr="007548C0" w:rsidRDefault="00D43B86" w:rsidP="00DA3D80">
      <w:pPr>
        <w:ind w:left="720"/>
        <w:jc w:val="both"/>
        <w:rPr>
          <w:rFonts w:ascii="Arial" w:hAnsi="Arial" w:cs="Arial"/>
          <w:sz w:val="22"/>
          <w:szCs w:val="22"/>
        </w:rPr>
      </w:pPr>
    </w:p>
    <w:p w:rsidR="00D43B86" w:rsidRPr="007548C0" w:rsidRDefault="00D43B86" w:rsidP="00AC156A">
      <w:pPr>
        <w:autoSpaceDE w:val="0"/>
        <w:autoSpaceDN w:val="0"/>
        <w:adjustRightInd w:val="0"/>
        <w:jc w:val="both"/>
        <w:rPr>
          <w:rFonts w:ascii="Arial" w:hAnsi="Arial" w:cs="Arial"/>
          <w:bCs/>
          <w:iCs/>
          <w:sz w:val="22"/>
          <w:szCs w:val="22"/>
          <w:lang w:val="en-IE" w:eastAsia="en-IE"/>
        </w:rPr>
      </w:pPr>
      <w:r w:rsidRPr="007548C0">
        <w:rPr>
          <w:rFonts w:ascii="Arial" w:hAnsi="Arial" w:cs="Arial"/>
          <w:sz w:val="22"/>
          <w:szCs w:val="22"/>
        </w:rPr>
        <w:t xml:space="preserve">The Mothers room has been put in place by IT Sligo to provide a place of rest for pregnant employees in accordance with the requirements of </w:t>
      </w:r>
      <w:r w:rsidR="00AC156A" w:rsidRPr="007548C0">
        <w:rPr>
          <w:rFonts w:ascii="Arial" w:hAnsi="Arial" w:cs="Arial"/>
          <w:sz w:val="22"/>
          <w:szCs w:val="22"/>
        </w:rPr>
        <w:t xml:space="preserve">the Health and Safety at work Act (General Applications). </w:t>
      </w:r>
      <w:r w:rsidRPr="007548C0">
        <w:rPr>
          <w:rFonts w:ascii="Arial" w:hAnsi="Arial" w:cs="Arial"/>
          <w:sz w:val="22"/>
          <w:szCs w:val="22"/>
        </w:rPr>
        <w:t>The facility will also be available for employees who are breas</w:t>
      </w:r>
      <w:r w:rsidR="00DA3D80" w:rsidRPr="007548C0">
        <w:rPr>
          <w:rFonts w:ascii="Arial" w:hAnsi="Arial" w:cs="Arial"/>
          <w:sz w:val="22"/>
          <w:szCs w:val="22"/>
        </w:rPr>
        <w:t>t</w:t>
      </w:r>
      <w:r w:rsidRPr="007548C0">
        <w:rPr>
          <w:rFonts w:ascii="Arial" w:hAnsi="Arial" w:cs="Arial"/>
          <w:sz w:val="22"/>
          <w:szCs w:val="22"/>
        </w:rPr>
        <w:t xml:space="preserve">feeding and wish to </w:t>
      </w:r>
      <w:r w:rsidR="00DA3D80" w:rsidRPr="007548C0">
        <w:rPr>
          <w:rFonts w:ascii="Arial" w:hAnsi="Arial" w:cs="Arial"/>
          <w:sz w:val="22"/>
          <w:szCs w:val="22"/>
        </w:rPr>
        <w:t xml:space="preserve">take lactation breaks </w:t>
      </w:r>
      <w:r w:rsidR="00AC156A" w:rsidRPr="007548C0">
        <w:rPr>
          <w:rFonts w:ascii="Arial" w:hAnsi="Arial" w:cs="Arial"/>
          <w:sz w:val="22"/>
          <w:szCs w:val="22"/>
        </w:rPr>
        <w:t>i</w:t>
      </w:r>
      <w:r w:rsidR="00DA3D80" w:rsidRPr="007548C0">
        <w:rPr>
          <w:rFonts w:ascii="Arial" w:hAnsi="Arial" w:cs="Arial"/>
          <w:sz w:val="22"/>
          <w:szCs w:val="22"/>
          <w:lang w:val="en-IE" w:eastAsia="en-IE"/>
        </w:rPr>
        <w:t xml:space="preserve">n accordance with the requirements of the Maternity Protection (Amendment) Act 2004.  The </w:t>
      </w:r>
      <w:r w:rsidR="00DA3D80" w:rsidRPr="007548C0">
        <w:rPr>
          <w:rFonts w:ascii="Arial" w:hAnsi="Arial" w:cs="Arial"/>
          <w:bCs/>
          <w:iCs/>
          <w:sz w:val="22"/>
          <w:szCs w:val="22"/>
          <w:lang w:val="en-IE" w:eastAsia="en-IE"/>
        </w:rPr>
        <w:t>Mothers Room is a stand-alone rest room and not a medical facility. It is not therefore designed to accommodate or support pregnant staff who may be unwell at work. Such staff are required to contact their medical advisor to seek advice and instructions regarding their particular condition.</w:t>
      </w:r>
    </w:p>
    <w:p w:rsidR="00DA3D80" w:rsidRPr="007548C0" w:rsidRDefault="00DA3D80" w:rsidP="00AC156A">
      <w:pPr>
        <w:autoSpaceDE w:val="0"/>
        <w:autoSpaceDN w:val="0"/>
        <w:adjustRightInd w:val="0"/>
        <w:jc w:val="both"/>
        <w:rPr>
          <w:rFonts w:ascii="Arial" w:hAnsi="Arial" w:cs="Arial"/>
          <w:bCs/>
          <w:iCs/>
          <w:sz w:val="22"/>
          <w:szCs w:val="22"/>
          <w:lang w:val="en-IE" w:eastAsia="en-IE"/>
        </w:rPr>
      </w:pPr>
    </w:p>
    <w:p w:rsidR="00DA3D80" w:rsidRPr="007548C0" w:rsidRDefault="00DA3D80" w:rsidP="00AC156A">
      <w:pPr>
        <w:autoSpaceDE w:val="0"/>
        <w:autoSpaceDN w:val="0"/>
        <w:adjustRightInd w:val="0"/>
        <w:rPr>
          <w:rFonts w:ascii="Arial" w:hAnsi="Arial" w:cs="Arial"/>
          <w:sz w:val="22"/>
          <w:szCs w:val="22"/>
        </w:rPr>
      </w:pPr>
      <w:r w:rsidRPr="007548C0">
        <w:rPr>
          <w:rFonts w:ascii="Arial" w:hAnsi="Arial" w:cs="Arial"/>
          <w:sz w:val="22"/>
          <w:szCs w:val="22"/>
          <w:lang w:val="en-IE" w:eastAsia="en-IE"/>
        </w:rPr>
        <w:t>IT Sligo also supports students who continue to breastfeed following the resumption of their studies and the Mothers Room is available to such students who wish to take lactation breaks.</w:t>
      </w:r>
    </w:p>
    <w:p w:rsidR="00D43B86" w:rsidRPr="007548C0" w:rsidRDefault="00D43B86" w:rsidP="00D43B86">
      <w:pPr>
        <w:rPr>
          <w:rFonts w:ascii="Arial" w:hAnsi="Arial" w:cs="Arial"/>
          <w:b/>
          <w:sz w:val="22"/>
          <w:szCs w:val="22"/>
        </w:rPr>
      </w:pPr>
    </w:p>
    <w:p w:rsidR="00A86D4C" w:rsidRPr="007548C0" w:rsidRDefault="00A86D4C" w:rsidP="00D43B86">
      <w:pPr>
        <w:ind w:left="360"/>
        <w:rPr>
          <w:rFonts w:ascii="Arial" w:hAnsi="Arial" w:cs="Arial"/>
          <w:b/>
          <w:sz w:val="22"/>
          <w:szCs w:val="22"/>
        </w:rPr>
      </w:pPr>
    </w:p>
    <w:p w:rsidR="006812F1" w:rsidRPr="007548C0" w:rsidRDefault="00CB10EC" w:rsidP="00CB10EC">
      <w:pPr>
        <w:numPr>
          <w:ilvl w:val="0"/>
          <w:numId w:val="35"/>
        </w:numPr>
        <w:rPr>
          <w:rFonts w:ascii="Arial" w:hAnsi="Arial" w:cs="Arial"/>
          <w:b/>
          <w:sz w:val="22"/>
          <w:szCs w:val="22"/>
        </w:rPr>
      </w:pPr>
      <w:r w:rsidRPr="007548C0">
        <w:rPr>
          <w:rFonts w:ascii="Arial" w:hAnsi="Arial" w:cs="Arial"/>
          <w:b/>
          <w:sz w:val="22"/>
          <w:szCs w:val="22"/>
        </w:rPr>
        <w:t>De</w:t>
      </w:r>
      <w:r w:rsidR="00906741" w:rsidRPr="007548C0">
        <w:rPr>
          <w:rFonts w:ascii="Arial" w:hAnsi="Arial" w:cs="Arial"/>
          <w:b/>
          <w:sz w:val="22"/>
          <w:szCs w:val="22"/>
        </w:rPr>
        <w:t>finitions</w:t>
      </w:r>
      <w:r w:rsidR="006812F1" w:rsidRPr="007548C0">
        <w:rPr>
          <w:rFonts w:ascii="Arial" w:hAnsi="Arial" w:cs="Arial"/>
          <w:b/>
          <w:sz w:val="22"/>
          <w:szCs w:val="22"/>
        </w:rPr>
        <w:t>/References</w:t>
      </w:r>
    </w:p>
    <w:p w:rsidR="006812F1" w:rsidRPr="007548C0" w:rsidRDefault="006812F1" w:rsidP="006812F1">
      <w:pPr>
        <w:rPr>
          <w:rFonts w:ascii="Arial" w:hAnsi="Arial" w:cs="Arial"/>
          <w:b/>
          <w:sz w:val="22"/>
          <w:szCs w:val="22"/>
        </w:rPr>
      </w:pPr>
    </w:p>
    <w:p w:rsidR="00EA1377" w:rsidRPr="007548C0" w:rsidRDefault="008C30F9" w:rsidP="0031775E">
      <w:pPr>
        <w:numPr>
          <w:ilvl w:val="0"/>
          <w:numId w:val="39"/>
        </w:numPr>
        <w:rPr>
          <w:rFonts w:ascii="Arial" w:hAnsi="Arial" w:cs="Arial"/>
          <w:sz w:val="22"/>
          <w:szCs w:val="22"/>
        </w:rPr>
      </w:pPr>
      <w:r w:rsidRPr="007548C0">
        <w:rPr>
          <w:rFonts w:ascii="Arial" w:hAnsi="Arial" w:cs="Arial"/>
          <w:sz w:val="22"/>
          <w:szCs w:val="22"/>
        </w:rPr>
        <w:t>A pregnant employee:</w:t>
      </w:r>
      <w:r w:rsidR="00EA43AE" w:rsidRPr="007548C0">
        <w:rPr>
          <w:rFonts w:ascii="Arial" w:hAnsi="Arial" w:cs="Arial"/>
          <w:b/>
          <w:sz w:val="22"/>
          <w:szCs w:val="22"/>
        </w:rPr>
        <w:t xml:space="preserve"> </w:t>
      </w:r>
      <w:r w:rsidRPr="007548C0">
        <w:rPr>
          <w:rFonts w:ascii="Arial" w:hAnsi="Arial" w:cs="Arial"/>
          <w:sz w:val="22"/>
          <w:szCs w:val="22"/>
        </w:rPr>
        <w:t>This means a woman who has given her employer a medical certificate (or similar)</w:t>
      </w:r>
      <w:r w:rsidR="00EA43AE" w:rsidRPr="007548C0">
        <w:rPr>
          <w:rFonts w:ascii="Arial" w:hAnsi="Arial" w:cs="Arial"/>
          <w:sz w:val="22"/>
          <w:szCs w:val="22"/>
        </w:rPr>
        <w:t xml:space="preserve"> stating she is pregnant</w:t>
      </w:r>
    </w:p>
    <w:p w:rsidR="00EA43AE" w:rsidRPr="007548C0" w:rsidRDefault="00EA43AE" w:rsidP="0031775E">
      <w:pPr>
        <w:numPr>
          <w:ilvl w:val="0"/>
          <w:numId w:val="39"/>
        </w:numPr>
        <w:rPr>
          <w:rFonts w:ascii="Arial" w:hAnsi="Arial" w:cs="Arial"/>
          <w:sz w:val="22"/>
          <w:szCs w:val="22"/>
        </w:rPr>
      </w:pPr>
      <w:r w:rsidRPr="007548C0">
        <w:rPr>
          <w:rFonts w:ascii="Arial" w:hAnsi="Arial" w:cs="Arial"/>
          <w:sz w:val="22"/>
          <w:szCs w:val="22"/>
        </w:rPr>
        <w:t>An employee who has recently given birth</w:t>
      </w:r>
      <w:r w:rsidRPr="007548C0">
        <w:rPr>
          <w:rFonts w:ascii="Arial" w:hAnsi="Arial" w:cs="Arial"/>
          <w:b/>
          <w:sz w:val="22"/>
          <w:szCs w:val="22"/>
        </w:rPr>
        <w:t xml:space="preserve">: </w:t>
      </w:r>
      <w:r w:rsidRPr="007548C0">
        <w:rPr>
          <w:rFonts w:ascii="Arial" w:hAnsi="Arial" w:cs="Arial"/>
          <w:sz w:val="22"/>
          <w:szCs w:val="22"/>
        </w:rPr>
        <w:t>This means an employee during the 14 weeks immediately after giving birth (even if this was a miscarriage or stillbirth)</w:t>
      </w:r>
    </w:p>
    <w:p w:rsidR="00EA43AE" w:rsidRPr="007548C0" w:rsidRDefault="00EA43AE" w:rsidP="0031775E">
      <w:pPr>
        <w:numPr>
          <w:ilvl w:val="0"/>
          <w:numId w:val="39"/>
        </w:numPr>
        <w:rPr>
          <w:rFonts w:ascii="Arial" w:hAnsi="Arial" w:cs="Arial"/>
          <w:sz w:val="22"/>
          <w:szCs w:val="22"/>
        </w:rPr>
      </w:pPr>
      <w:r w:rsidRPr="007548C0">
        <w:rPr>
          <w:rFonts w:ascii="Arial" w:hAnsi="Arial" w:cs="Arial"/>
          <w:sz w:val="22"/>
          <w:szCs w:val="22"/>
        </w:rPr>
        <w:t>An employee who is breastfeeding: This means an employee who is breastfeeding during the 26 weeks immediately after giving birth.</w:t>
      </w:r>
    </w:p>
    <w:p w:rsidR="00AC156A" w:rsidRPr="007548C0" w:rsidRDefault="00AC156A" w:rsidP="0031775E">
      <w:pPr>
        <w:numPr>
          <w:ilvl w:val="0"/>
          <w:numId w:val="39"/>
        </w:numPr>
        <w:rPr>
          <w:rFonts w:ascii="Arial" w:hAnsi="Arial" w:cs="Arial"/>
          <w:sz w:val="22"/>
          <w:szCs w:val="22"/>
        </w:rPr>
      </w:pPr>
      <w:r w:rsidRPr="007548C0">
        <w:rPr>
          <w:rFonts w:ascii="Arial" w:hAnsi="Arial" w:cs="Arial"/>
          <w:sz w:val="22"/>
          <w:szCs w:val="22"/>
        </w:rPr>
        <w:t>IT Sligo Framework Safety Statement</w:t>
      </w:r>
    </w:p>
    <w:p w:rsidR="00AC156A" w:rsidRPr="007548C0" w:rsidRDefault="00AC156A" w:rsidP="0031775E">
      <w:pPr>
        <w:numPr>
          <w:ilvl w:val="0"/>
          <w:numId w:val="39"/>
        </w:numPr>
        <w:rPr>
          <w:rFonts w:ascii="Arial" w:hAnsi="Arial" w:cs="Arial"/>
          <w:sz w:val="22"/>
          <w:szCs w:val="22"/>
        </w:rPr>
      </w:pPr>
      <w:r w:rsidRPr="007548C0">
        <w:rPr>
          <w:rFonts w:ascii="Arial" w:hAnsi="Arial" w:cs="Arial"/>
          <w:sz w:val="22"/>
          <w:szCs w:val="22"/>
        </w:rPr>
        <w:t>Pregnant, Postnatal and Breastfeeding Employees Procedure</w:t>
      </w:r>
    </w:p>
    <w:p w:rsidR="0031775E" w:rsidRPr="007548C0" w:rsidRDefault="0031775E" w:rsidP="00895CFC">
      <w:pPr>
        <w:ind w:left="360"/>
        <w:rPr>
          <w:rFonts w:ascii="Arial" w:hAnsi="Arial" w:cs="Arial"/>
          <w:sz w:val="22"/>
          <w:szCs w:val="22"/>
        </w:rPr>
      </w:pPr>
    </w:p>
    <w:p w:rsidR="00906741" w:rsidRPr="007548C0" w:rsidRDefault="00906741" w:rsidP="00CB10EC">
      <w:pPr>
        <w:numPr>
          <w:ilvl w:val="0"/>
          <w:numId w:val="35"/>
        </w:numPr>
        <w:rPr>
          <w:rFonts w:ascii="Arial" w:hAnsi="Arial" w:cs="Arial"/>
          <w:b/>
          <w:sz w:val="22"/>
          <w:szCs w:val="22"/>
        </w:rPr>
      </w:pPr>
      <w:r w:rsidRPr="007548C0">
        <w:rPr>
          <w:rFonts w:ascii="Arial" w:hAnsi="Arial" w:cs="Arial"/>
          <w:b/>
          <w:sz w:val="22"/>
          <w:szCs w:val="22"/>
        </w:rPr>
        <w:t>Roles and Responsibilities</w:t>
      </w:r>
    </w:p>
    <w:p w:rsidR="00F84008" w:rsidRPr="007548C0" w:rsidRDefault="00F84008" w:rsidP="00895CFC">
      <w:pPr>
        <w:ind w:left="360"/>
        <w:rPr>
          <w:rFonts w:ascii="Arial" w:hAnsi="Arial" w:cs="Arial"/>
          <w:b/>
          <w:sz w:val="22"/>
          <w:szCs w:val="22"/>
        </w:rPr>
      </w:pPr>
    </w:p>
    <w:p w:rsidR="005C4725" w:rsidRPr="007548C0" w:rsidRDefault="00AC156A" w:rsidP="00AC156A">
      <w:pPr>
        <w:rPr>
          <w:rFonts w:ascii="Arial" w:hAnsi="Arial" w:cs="Arial"/>
          <w:b/>
          <w:sz w:val="22"/>
          <w:szCs w:val="22"/>
        </w:rPr>
      </w:pPr>
      <w:r w:rsidRPr="007548C0">
        <w:rPr>
          <w:rFonts w:ascii="Arial" w:hAnsi="Arial" w:cs="Arial"/>
          <w:b/>
          <w:sz w:val="22"/>
          <w:szCs w:val="22"/>
        </w:rPr>
        <w:t>3.1</w:t>
      </w:r>
      <w:r w:rsidRPr="007548C0">
        <w:rPr>
          <w:rFonts w:ascii="Arial" w:hAnsi="Arial" w:cs="Arial"/>
          <w:b/>
          <w:sz w:val="22"/>
          <w:szCs w:val="22"/>
        </w:rPr>
        <w:tab/>
      </w:r>
      <w:r w:rsidR="00F84008" w:rsidRPr="007548C0">
        <w:rPr>
          <w:rFonts w:ascii="Arial" w:hAnsi="Arial" w:cs="Arial"/>
          <w:b/>
          <w:sz w:val="22"/>
          <w:szCs w:val="22"/>
        </w:rPr>
        <w:t>IT, Sligo legal responsibility</w:t>
      </w:r>
    </w:p>
    <w:p w:rsidR="00327297" w:rsidRPr="007548C0" w:rsidRDefault="00327297" w:rsidP="00DA3D80">
      <w:pPr>
        <w:ind w:left="720"/>
        <w:jc w:val="both"/>
        <w:rPr>
          <w:rFonts w:ascii="Arial" w:hAnsi="Arial" w:cs="Arial"/>
          <w:sz w:val="22"/>
          <w:szCs w:val="22"/>
        </w:rPr>
      </w:pPr>
    </w:p>
    <w:p w:rsidR="001747E8" w:rsidRDefault="00AC156A" w:rsidP="00AC156A">
      <w:pPr>
        <w:jc w:val="both"/>
        <w:rPr>
          <w:rFonts w:ascii="Arial" w:hAnsi="Arial" w:cs="Arial"/>
          <w:sz w:val="22"/>
          <w:szCs w:val="22"/>
        </w:rPr>
      </w:pPr>
      <w:r w:rsidRPr="007548C0">
        <w:rPr>
          <w:rFonts w:ascii="Arial" w:hAnsi="Arial" w:cs="Arial"/>
          <w:sz w:val="22"/>
          <w:szCs w:val="22"/>
        </w:rPr>
        <w:t>3.1.1</w:t>
      </w:r>
      <w:r w:rsidRPr="007548C0">
        <w:rPr>
          <w:rFonts w:ascii="Arial" w:hAnsi="Arial" w:cs="Arial"/>
          <w:sz w:val="22"/>
          <w:szCs w:val="22"/>
        </w:rPr>
        <w:tab/>
      </w:r>
      <w:r w:rsidR="005C4725" w:rsidRPr="007548C0">
        <w:rPr>
          <w:rFonts w:ascii="Arial" w:hAnsi="Arial" w:cs="Arial"/>
          <w:sz w:val="22"/>
          <w:szCs w:val="22"/>
        </w:rPr>
        <w:t xml:space="preserve">Regulation 24 (Chapter 1 of Part 2 relating to the workplace) of the </w:t>
      </w:r>
      <w:r w:rsidR="00327297" w:rsidRPr="007548C0">
        <w:rPr>
          <w:rFonts w:ascii="Arial" w:hAnsi="Arial" w:cs="Arial"/>
          <w:sz w:val="22"/>
          <w:szCs w:val="22"/>
        </w:rPr>
        <w:t xml:space="preserve">Health and Safety </w:t>
      </w:r>
      <w:r w:rsidRPr="007548C0">
        <w:rPr>
          <w:rFonts w:ascii="Arial" w:hAnsi="Arial" w:cs="Arial"/>
          <w:sz w:val="22"/>
          <w:szCs w:val="22"/>
        </w:rPr>
        <w:t>at Work (General Applications)</w:t>
      </w:r>
      <w:r w:rsidR="005C4725" w:rsidRPr="007548C0">
        <w:rPr>
          <w:rFonts w:ascii="Arial" w:hAnsi="Arial" w:cs="Arial"/>
          <w:sz w:val="22"/>
          <w:szCs w:val="22"/>
        </w:rPr>
        <w:t xml:space="preserve"> requires an employer to ensure that pregnant, post natal and breastfeeding employees are able to lie down to rest in appropriate conditions.</w:t>
      </w:r>
    </w:p>
    <w:p w:rsidR="00C243A3" w:rsidRPr="007548C0" w:rsidRDefault="00C243A3" w:rsidP="00AC156A">
      <w:pPr>
        <w:jc w:val="both"/>
        <w:rPr>
          <w:rFonts w:ascii="Arial" w:hAnsi="Arial" w:cs="Arial"/>
          <w:sz w:val="22"/>
          <w:szCs w:val="22"/>
        </w:rPr>
      </w:pPr>
    </w:p>
    <w:p w:rsidR="00AC156A" w:rsidRPr="007548C0" w:rsidRDefault="00AC156A" w:rsidP="00AC156A">
      <w:pPr>
        <w:jc w:val="both"/>
        <w:rPr>
          <w:rFonts w:ascii="Arial" w:hAnsi="Arial" w:cs="Arial"/>
          <w:sz w:val="22"/>
          <w:szCs w:val="22"/>
        </w:rPr>
      </w:pPr>
    </w:p>
    <w:p w:rsidR="00AC156A" w:rsidRPr="007548C0" w:rsidRDefault="00AC156A" w:rsidP="00AC156A">
      <w:pPr>
        <w:autoSpaceDE w:val="0"/>
        <w:autoSpaceDN w:val="0"/>
        <w:adjustRightInd w:val="0"/>
        <w:jc w:val="both"/>
        <w:rPr>
          <w:rFonts w:ascii="Arial" w:hAnsi="Arial" w:cs="Arial"/>
          <w:sz w:val="22"/>
          <w:szCs w:val="22"/>
          <w:lang w:val="en-IE" w:eastAsia="en-IE"/>
        </w:rPr>
      </w:pPr>
      <w:r w:rsidRPr="007548C0">
        <w:rPr>
          <w:rFonts w:ascii="Arial" w:hAnsi="Arial" w:cs="Arial"/>
          <w:sz w:val="22"/>
          <w:szCs w:val="22"/>
          <w:lang w:val="en-IE" w:eastAsia="en-IE"/>
        </w:rPr>
        <w:lastRenderedPageBreak/>
        <w:t>3.1.2</w:t>
      </w:r>
      <w:r w:rsidRPr="007548C0">
        <w:rPr>
          <w:rFonts w:ascii="Arial" w:hAnsi="Arial" w:cs="Arial"/>
          <w:sz w:val="22"/>
          <w:szCs w:val="22"/>
          <w:lang w:val="en-IE" w:eastAsia="en-IE"/>
        </w:rPr>
        <w:tab/>
        <w:t>In accordance with the Maternity Protection (Amendment) Act 2004, from the time the mother returns to work following her maternity leave up until the child is 6 months old, lactation breaks will be provided without loss of pay in one of the following manners, in agreement with her manager:</w:t>
      </w:r>
    </w:p>
    <w:p w:rsidR="00AC156A" w:rsidRPr="007548C0" w:rsidRDefault="00AC156A" w:rsidP="00AC156A">
      <w:pPr>
        <w:autoSpaceDE w:val="0"/>
        <w:autoSpaceDN w:val="0"/>
        <w:adjustRightInd w:val="0"/>
        <w:jc w:val="both"/>
        <w:rPr>
          <w:rFonts w:ascii="Arial" w:hAnsi="Arial" w:cs="Arial"/>
          <w:sz w:val="22"/>
          <w:szCs w:val="22"/>
          <w:lang w:val="en-IE" w:eastAsia="en-IE"/>
        </w:rPr>
      </w:pPr>
    </w:p>
    <w:p w:rsidR="00AC156A" w:rsidRPr="007548C0" w:rsidRDefault="00AC156A" w:rsidP="00AC156A">
      <w:pPr>
        <w:autoSpaceDE w:val="0"/>
        <w:autoSpaceDN w:val="0"/>
        <w:adjustRightInd w:val="0"/>
        <w:jc w:val="both"/>
        <w:rPr>
          <w:rFonts w:ascii="Arial" w:hAnsi="Arial" w:cs="Arial"/>
          <w:sz w:val="22"/>
          <w:szCs w:val="22"/>
          <w:lang w:val="en-IE" w:eastAsia="en-IE"/>
        </w:rPr>
      </w:pPr>
      <w:r w:rsidRPr="007548C0">
        <w:rPr>
          <w:rFonts w:ascii="Arial" w:hAnsi="Arial" w:cs="Arial"/>
          <w:sz w:val="22"/>
          <w:szCs w:val="22"/>
          <w:lang w:val="en-IE" w:eastAsia="en-IE"/>
        </w:rPr>
        <w:t>• One break of one hour</w:t>
      </w:r>
    </w:p>
    <w:p w:rsidR="00AC156A" w:rsidRPr="007548C0" w:rsidRDefault="00AC156A" w:rsidP="00AC156A">
      <w:pPr>
        <w:autoSpaceDE w:val="0"/>
        <w:autoSpaceDN w:val="0"/>
        <w:adjustRightInd w:val="0"/>
        <w:jc w:val="both"/>
        <w:rPr>
          <w:rFonts w:ascii="Arial" w:hAnsi="Arial" w:cs="Arial"/>
          <w:sz w:val="22"/>
          <w:szCs w:val="22"/>
          <w:lang w:val="en-IE" w:eastAsia="en-IE"/>
        </w:rPr>
      </w:pPr>
      <w:r w:rsidRPr="007548C0">
        <w:rPr>
          <w:rFonts w:ascii="Arial" w:hAnsi="Arial" w:cs="Arial"/>
          <w:sz w:val="22"/>
          <w:szCs w:val="22"/>
          <w:lang w:val="en-IE" w:eastAsia="en-IE"/>
        </w:rPr>
        <w:t>• Two 30 minute breaks or</w:t>
      </w:r>
    </w:p>
    <w:p w:rsidR="00AC156A" w:rsidRPr="007548C0" w:rsidRDefault="00AC156A" w:rsidP="00AC156A">
      <w:pPr>
        <w:autoSpaceDE w:val="0"/>
        <w:autoSpaceDN w:val="0"/>
        <w:adjustRightInd w:val="0"/>
        <w:jc w:val="both"/>
        <w:rPr>
          <w:rFonts w:ascii="Arial" w:hAnsi="Arial" w:cs="Arial"/>
          <w:sz w:val="22"/>
          <w:szCs w:val="22"/>
          <w:lang w:val="en-IE" w:eastAsia="en-IE"/>
        </w:rPr>
      </w:pPr>
      <w:r w:rsidRPr="007548C0">
        <w:rPr>
          <w:rFonts w:ascii="Arial" w:hAnsi="Arial" w:cs="Arial"/>
          <w:sz w:val="22"/>
          <w:szCs w:val="22"/>
          <w:lang w:val="en-IE" w:eastAsia="en-IE"/>
        </w:rPr>
        <w:t>• Three 20-minute breaks, which is equal to one hour per day.</w:t>
      </w:r>
    </w:p>
    <w:p w:rsidR="00AC156A" w:rsidRPr="007548C0" w:rsidRDefault="00AC156A" w:rsidP="00AC156A">
      <w:pPr>
        <w:autoSpaceDE w:val="0"/>
        <w:autoSpaceDN w:val="0"/>
        <w:adjustRightInd w:val="0"/>
        <w:jc w:val="both"/>
        <w:rPr>
          <w:rFonts w:ascii="Arial" w:hAnsi="Arial" w:cs="Arial"/>
          <w:sz w:val="22"/>
          <w:szCs w:val="22"/>
          <w:lang w:val="en-IE" w:eastAsia="en-IE"/>
        </w:rPr>
      </w:pPr>
    </w:p>
    <w:p w:rsidR="00AC156A" w:rsidRPr="007548C0" w:rsidRDefault="00AC156A" w:rsidP="00AC156A">
      <w:pPr>
        <w:autoSpaceDE w:val="0"/>
        <w:autoSpaceDN w:val="0"/>
        <w:adjustRightInd w:val="0"/>
        <w:jc w:val="both"/>
        <w:rPr>
          <w:rFonts w:ascii="Arial" w:hAnsi="Arial" w:cs="Arial"/>
          <w:sz w:val="22"/>
          <w:szCs w:val="22"/>
        </w:rPr>
      </w:pPr>
      <w:r w:rsidRPr="007548C0">
        <w:rPr>
          <w:rFonts w:ascii="Arial" w:hAnsi="Arial" w:cs="Arial"/>
          <w:sz w:val="22"/>
          <w:szCs w:val="22"/>
          <w:lang w:val="en-IE" w:eastAsia="en-IE"/>
        </w:rPr>
        <w:t>IT Sligo also recognises that some mothers may wish to continue to breastfeed beyond the statutory 6 month period. Arrangements to continue to avail of lactation breaks beyond the child’s first 6 months are subject to local management agreement.</w:t>
      </w:r>
    </w:p>
    <w:p w:rsidR="007548C0" w:rsidRDefault="007548C0" w:rsidP="00DA3D80">
      <w:pPr>
        <w:rPr>
          <w:rFonts w:ascii="Arial" w:hAnsi="Arial" w:cs="Arial"/>
          <w:sz w:val="22"/>
          <w:szCs w:val="22"/>
        </w:rPr>
      </w:pPr>
    </w:p>
    <w:p w:rsidR="00CA7616" w:rsidRPr="007548C0" w:rsidRDefault="00CA7616" w:rsidP="00DA3D80">
      <w:pPr>
        <w:rPr>
          <w:rFonts w:ascii="Arial" w:hAnsi="Arial" w:cs="Arial"/>
          <w:b/>
          <w:sz w:val="22"/>
          <w:szCs w:val="22"/>
        </w:rPr>
      </w:pPr>
      <w:r w:rsidRPr="007548C0">
        <w:rPr>
          <w:rFonts w:ascii="Arial" w:hAnsi="Arial" w:cs="Arial"/>
          <w:b/>
          <w:sz w:val="22"/>
          <w:szCs w:val="22"/>
        </w:rPr>
        <w:t>3.4</w:t>
      </w:r>
      <w:r w:rsidRPr="007548C0">
        <w:rPr>
          <w:rFonts w:ascii="Arial" w:hAnsi="Arial" w:cs="Arial"/>
          <w:b/>
          <w:sz w:val="22"/>
          <w:szCs w:val="22"/>
        </w:rPr>
        <w:tab/>
      </w:r>
      <w:r w:rsidR="001747E8" w:rsidRPr="007548C0">
        <w:rPr>
          <w:rFonts w:ascii="Arial" w:hAnsi="Arial" w:cs="Arial"/>
          <w:b/>
          <w:sz w:val="22"/>
          <w:szCs w:val="22"/>
        </w:rPr>
        <w:t>Employee Responsibility</w:t>
      </w:r>
    </w:p>
    <w:p w:rsidR="00C613CA" w:rsidRPr="007548C0" w:rsidRDefault="00C613CA" w:rsidP="00895CFC">
      <w:pPr>
        <w:ind w:left="720"/>
        <w:jc w:val="both"/>
        <w:rPr>
          <w:rFonts w:ascii="Arial" w:hAnsi="Arial" w:cs="Arial"/>
          <w:sz w:val="22"/>
          <w:szCs w:val="22"/>
        </w:rPr>
      </w:pPr>
    </w:p>
    <w:p w:rsidR="00C64440" w:rsidRPr="007548C0" w:rsidRDefault="00600030" w:rsidP="00AC156A">
      <w:pPr>
        <w:jc w:val="both"/>
        <w:rPr>
          <w:rFonts w:ascii="Arial" w:hAnsi="Arial" w:cs="Arial"/>
          <w:b/>
          <w:sz w:val="22"/>
          <w:szCs w:val="22"/>
        </w:rPr>
      </w:pPr>
      <w:r w:rsidRPr="007548C0">
        <w:rPr>
          <w:rFonts w:ascii="Arial" w:hAnsi="Arial" w:cs="Arial"/>
          <w:sz w:val="22"/>
          <w:szCs w:val="22"/>
        </w:rPr>
        <w:t xml:space="preserve">To be protected by legislation </w:t>
      </w:r>
      <w:r w:rsidR="00D63A6D" w:rsidRPr="007548C0">
        <w:rPr>
          <w:rFonts w:ascii="Arial" w:hAnsi="Arial" w:cs="Arial"/>
          <w:sz w:val="22"/>
          <w:szCs w:val="22"/>
        </w:rPr>
        <w:t>i.e.</w:t>
      </w:r>
      <w:r w:rsidRPr="007548C0">
        <w:rPr>
          <w:rFonts w:ascii="Arial" w:hAnsi="Arial" w:cs="Arial"/>
          <w:sz w:val="22"/>
          <w:szCs w:val="22"/>
        </w:rPr>
        <w:t xml:space="preserve"> The </w:t>
      </w:r>
      <w:r w:rsidR="0075212D" w:rsidRPr="007548C0">
        <w:rPr>
          <w:rFonts w:ascii="Arial" w:hAnsi="Arial" w:cs="Arial"/>
          <w:sz w:val="22"/>
          <w:szCs w:val="22"/>
        </w:rPr>
        <w:t>Safety, Health and Welfare at Work (General Application) Regulations, 2007 and the ma</w:t>
      </w:r>
      <w:r w:rsidRPr="007548C0">
        <w:rPr>
          <w:rFonts w:ascii="Arial" w:hAnsi="Arial" w:cs="Arial"/>
          <w:sz w:val="22"/>
          <w:szCs w:val="22"/>
        </w:rPr>
        <w:t>tern</w:t>
      </w:r>
      <w:r w:rsidR="00C64440" w:rsidRPr="007548C0">
        <w:rPr>
          <w:rFonts w:ascii="Arial" w:hAnsi="Arial" w:cs="Arial"/>
          <w:sz w:val="22"/>
          <w:szCs w:val="22"/>
        </w:rPr>
        <w:t xml:space="preserve">ity Protection Act, 1994 and in order to protect the developing child </w:t>
      </w:r>
      <w:r w:rsidR="00C64440" w:rsidRPr="007548C0">
        <w:rPr>
          <w:rFonts w:ascii="Arial" w:hAnsi="Arial" w:cs="Arial"/>
          <w:b/>
          <w:sz w:val="22"/>
          <w:szCs w:val="22"/>
        </w:rPr>
        <w:t>it is in the employee</w:t>
      </w:r>
      <w:r w:rsidR="009C58E7" w:rsidRPr="007548C0">
        <w:rPr>
          <w:rFonts w:ascii="Arial" w:hAnsi="Arial" w:cs="Arial"/>
          <w:b/>
          <w:sz w:val="22"/>
          <w:szCs w:val="22"/>
        </w:rPr>
        <w:t>’</w:t>
      </w:r>
      <w:r w:rsidR="00C64440" w:rsidRPr="007548C0">
        <w:rPr>
          <w:rFonts w:ascii="Arial" w:hAnsi="Arial" w:cs="Arial"/>
          <w:b/>
          <w:sz w:val="22"/>
          <w:szCs w:val="22"/>
        </w:rPr>
        <w:t>s best interest</w:t>
      </w:r>
    </w:p>
    <w:p w:rsidR="00AC156A" w:rsidRPr="007548C0" w:rsidRDefault="00AC156A" w:rsidP="00AC156A">
      <w:pPr>
        <w:jc w:val="both"/>
        <w:rPr>
          <w:rFonts w:ascii="Arial" w:hAnsi="Arial" w:cs="Arial"/>
          <w:b/>
          <w:sz w:val="22"/>
          <w:szCs w:val="22"/>
        </w:rPr>
      </w:pPr>
    </w:p>
    <w:p w:rsidR="002E2E5D" w:rsidRPr="007548C0" w:rsidRDefault="00C64440" w:rsidP="00AC156A">
      <w:pPr>
        <w:numPr>
          <w:ilvl w:val="0"/>
          <w:numId w:val="23"/>
        </w:numPr>
        <w:tabs>
          <w:tab w:val="num" w:pos="1080"/>
        </w:tabs>
        <w:ind w:left="1080"/>
        <w:jc w:val="both"/>
        <w:rPr>
          <w:rFonts w:ascii="Arial" w:hAnsi="Arial" w:cs="Arial"/>
          <w:sz w:val="22"/>
          <w:szCs w:val="22"/>
        </w:rPr>
      </w:pPr>
      <w:r w:rsidRPr="007548C0">
        <w:rPr>
          <w:rFonts w:ascii="Arial" w:hAnsi="Arial" w:cs="Arial"/>
          <w:sz w:val="22"/>
          <w:szCs w:val="22"/>
        </w:rPr>
        <w:t xml:space="preserve">To inform their manager as soon as practicable of her condition </w:t>
      </w:r>
    </w:p>
    <w:p w:rsidR="00CA7616" w:rsidRPr="007548C0" w:rsidRDefault="009C58E7" w:rsidP="00AC156A">
      <w:pPr>
        <w:numPr>
          <w:ilvl w:val="0"/>
          <w:numId w:val="23"/>
        </w:numPr>
        <w:tabs>
          <w:tab w:val="num" w:pos="1080"/>
        </w:tabs>
        <w:ind w:left="1080"/>
        <w:jc w:val="both"/>
        <w:rPr>
          <w:rFonts w:ascii="Arial" w:hAnsi="Arial" w:cs="Arial"/>
          <w:sz w:val="22"/>
          <w:szCs w:val="22"/>
        </w:rPr>
      </w:pPr>
      <w:r w:rsidRPr="007548C0">
        <w:rPr>
          <w:rFonts w:ascii="Arial" w:hAnsi="Arial" w:cs="Arial"/>
          <w:sz w:val="22"/>
          <w:szCs w:val="22"/>
        </w:rPr>
        <w:t>Complete a Pregnant Employee</w:t>
      </w:r>
      <w:r w:rsidR="0075212D" w:rsidRPr="007548C0">
        <w:rPr>
          <w:rFonts w:ascii="Arial" w:hAnsi="Arial" w:cs="Arial"/>
          <w:sz w:val="22"/>
          <w:szCs w:val="22"/>
        </w:rPr>
        <w:t xml:space="preserve"> Risk Assessment Form in conjunction with her manager and/or the Health and Safety Officer to ensure the risks are identified and that the appropriate controls are in place.</w:t>
      </w:r>
      <w:r w:rsidR="00093412" w:rsidRPr="007548C0">
        <w:rPr>
          <w:rFonts w:ascii="Arial" w:hAnsi="Arial" w:cs="Arial"/>
          <w:sz w:val="22"/>
          <w:szCs w:val="22"/>
        </w:rPr>
        <w:t xml:space="preserve"> </w:t>
      </w:r>
    </w:p>
    <w:p w:rsidR="00C613CA" w:rsidRPr="007548C0" w:rsidRDefault="00C613CA" w:rsidP="00C613CA">
      <w:pPr>
        <w:jc w:val="both"/>
        <w:rPr>
          <w:rFonts w:ascii="Arial" w:hAnsi="Arial" w:cs="Arial"/>
          <w:sz w:val="22"/>
          <w:szCs w:val="22"/>
        </w:rPr>
      </w:pPr>
    </w:p>
    <w:p w:rsidR="009C58E7" w:rsidRPr="007548C0" w:rsidRDefault="00E72456" w:rsidP="00CA7616">
      <w:pPr>
        <w:rPr>
          <w:rFonts w:ascii="Arial" w:hAnsi="Arial" w:cs="Arial"/>
          <w:b/>
          <w:sz w:val="22"/>
          <w:szCs w:val="22"/>
        </w:rPr>
      </w:pPr>
      <w:r w:rsidRPr="007548C0">
        <w:rPr>
          <w:rFonts w:ascii="Arial" w:hAnsi="Arial" w:cs="Arial"/>
          <w:b/>
          <w:sz w:val="22"/>
          <w:szCs w:val="22"/>
        </w:rPr>
        <w:t>3.5</w:t>
      </w:r>
      <w:r w:rsidRPr="007548C0">
        <w:rPr>
          <w:rFonts w:ascii="Arial" w:hAnsi="Arial" w:cs="Arial"/>
          <w:b/>
          <w:sz w:val="22"/>
          <w:szCs w:val="22"/>
        </w:rPr>
        <w:tab/>
        <w:t>Health and Safety Officer</w:t>
      </w:r>
    </w:p>
    <w:p w:rsidR="00AC156A" w:rsidRPr="007548C0" w:rsidRDefault="00AC156A" w:rsidP="00CA7616">
      <w:pPr>
        <w:rPr>
          <w:rFonts w:ascii="Arial" w:hAnsi="Arial" w:cs="Arial"/>
          <w:sz w:val="22"/>
          <w:szCs w:val="22"/>
        </w:rPr>
      </w:pPr>
    </w:p>
    <w:p w:rsidR="00AC156A" w:rsidRPr="007548C0" w:rsidRDefault="00AC156A" w:rsidP="00CA7616">
      <w:pPr>
        <w:rPr>
          <w:rFonts w:ascii="Arial" w:hAnsi="Arial" w:cs="Arial"/>
          <w:sz w:val="22"/>
          <w:szCs w:val="22"/>
        </w:rPr>
      </w:pPr>
      <w:r w:rsidRPr="007548C0">
        <w:rPr>
          <w:rFonts w:ascii="Arial" w:hAnsi="Arial" w:cs="Arial"/>
          <w:sz w:val="22"/>
          <w:szCs w:val="22"/>
        </w:rPr>
        <w:t xml:space="preserve">The Health and Safety Officer or </w:t>
      </w:r>
      <w:r w:rsidR="00022DA1" w:rsidRPr="007548C0">
        <w:rPr>
          <w:rFonts w:ascii="Arial" w:hAnsi="Arial" w:cs="Arial"/>
          <w:sz w:val="22"/>
          <w:szCs w:val="22"/>
        </w:rPr>
        <w:t>his/</w:t>
      </w:r>
      <w:r w:rsidRPr="007548C0">
        <w:rPr>
          <w:rFonts w:ascii="Arial" w:hAnsi="Arial" w:cs="Arial"/>
          <w:sz w:val="22"/>
          <w:szCs w:val="22"/>
        </w:rPr>
        <w:t>her nominee will oversee the management of the Mothers Room. The Health and Safety Officer shall issue keys to the room to the employees w</w:t>
      </w:r>
      <w:r w:rsidR="005D7E2A" w:rsidRPr="007548C0">
        <w:rPr>
          <w:rFonts w:ascii="Arial" w:hAnsi="Arial" w:cs="Arial"/>
          <w:sz w:val="22"/>
          <w:szCs w:val="22"/>
        </w:rPr>
        <w:t xml:space="preserve">ishing to avail of the facility. </w:t>
      </w:r>
      <w:r w:rsidR="00022DA1" w:rsidRPr="007548C0">
        <w:rPr>
          <w:rFonts w:ascii="Arial" w:hAnsi="Arial" w:cs="Arial"/>
          <w:sz w:val="22"/>
          <w:szCs w:val="22"/>
        </w:rPr>
        <w:t>The Health and Safety Officer will</w:t>
      </w:r>
      <w:r w:rsidRPr="007548C0">
        <w:rPr>
          <w:rFonts w:ascii="Arial" w:hAnsi="Arial" w:cs="Arial"/>
          <w:sz w:val="22"/>
          <w:szCs w:val="22"/>
        </w:rPr>
        <w:t xml:space="preserve"> keep a r</w:t>
      </w:r>
      <w:r w:rsidR="005D7E2A" w:rsidRPr="007548C0">
        <w:rPr>
          <w:rFonts w:ascii="Arial" w:hAnsi="Arial" w:cs="Arial"/>
          <w:sz w:val="22"/>
          <w:szCs w:val="22"/>
        </w:rPr>
        <w:t>ecord of those who use the room and report any issues to the relevant managers.</w:t>
      </w:r>
    </w:p>
    <w:p w:rsidR="00895CFC" w:rsidRPr="007548C0" w:rsidRDefault="00895CFC" w:rsidP="00895CFC">
      <w:pPr>
        <w:jc w:val="both"/>
        <w:rPr>
          <w:rFonts w:ascii="Arial" w:hAnsi="Arial" w:cs="Arial"/>
          <w:b/>
          <w:sz w:val="22"/>
          <w:szCs w:val="22"/>
        </w:rPr>
      </w:pPr>
    </w:p>
    <w:p w:rsidR="007A088C" w:rsidRPr="007548C0" w:rsidRDefault="009C58E7" w:rsidP="005D7E2A">
      <w:pPr>
        <w:numPr>
          <w:ilvl w:val="0"/>
          <w:numId w:val="35"/>
        </w:numPr>
        <w:jc w:val="both"/>
        <w:rPr>
          <w:rFonts w:ascii="Arial" w:hAnsi="Arial" w:cs="Arial"/>
          <w:b/>
          <w:sz w:val="22"/>
          <w:szCs w:val="22"/>
        </w:rPr>
      </w:pPr>
      <w:r w:rsidRPr="007548C0">
        <w:rPr>
          <w:rFonts w:ascii="Arial" w:hAnsi="Arial" w:cs="Arial"/>
          <w:b/>
          <w:sz w:val="22"/>
          <w:szCs w:val="22"/>
        </w:rPr>
        <w:t>Procedure</w:t>
      </w:r>
    </w:p>
    <w:p w:rsidR="005D7E2A" w:rsidRPr="007548C0" w:rsidRDefault="005D7E2A" w:rsidP="005D7E2A">
      <w:pPr>
        <w:jc w:val="both"/>
        <w:rPr>
          <w:rFonts w:ascii="Arial" w:hAnsi="Arial" w:cs="Arial"/>
          <w:sz w:val="22"/>
          <w:szCs w:val="22"/>
        </w:rPr>
      </w:pPr>
    </w:p>
    <w:p w:rsidR="005D7E2A" w:rsidRPr="007548C0" w:rsidRDefault="005D7E2A" w:rsidP="005D7E2A">
      <w:pPr>
        <w:autoSpaceDE w:val="0"/>
        <w:autoSpaceDN w:val="0"/>
        <w:adjustRightInd w:val="0"/>
        <w:rPr>
          <w:rFonts w:ascii="Arial" w:hAnsi="Arial" w:cs="Arial"/>
          <w:bCs/>
          <w:color w:val="000000"/>
          <w:sz w:val="22"/>
          <w:szCs w:val="22"/>
          <w:lang w:val="en-IE" w:eastAsia="en-IE"/>
        </w:rPr>
      </w:pPr>
      <w:r w:rsidRPr="007548C0">
        <w:rPr>
          <w:rFonts w:ascii="Arial" w:hAnsi="Arial" w:cs="Arial"/>
          <w:bCs/>
          <w:color w:val="000000"/>
          <w:sz w:val="22"/>
          <w:szCs w:val="22"/>
          <w:lang w:val="en-IE" w:eastAsia="en-IE"/>
        </w:rPr>
        <w:t>4.1</w:t>
      </w:r>
      <w:r w:rsidRPr="007548C0">
        <w:rPr>
          <w:rFonts w:ascii="Arial" w:hAnsi="Arial" w:cs="Arial"/>
          <w:bCs/>
          <w:color w:val="000000"/>
          <w:sz w:val="22"/>
          <w:szCs w:val="22"/>
          <w:lang w:val="en-IE" w:eastAsia="en-IE"/>
        </w:rPr>
        <w:tab/>
        <w:t xml:space="preserve"> Pregnant Employees’ Rest Facility</w:t>
      </w:r>
    </w:p>
    <w:p w:rsidR="005D7E2A" w:rsidRPr="007548C0" w:rsidRDefault="005D7E2A" w:rsidP="005D7E2A">
      <w:pPr>
        <w:autoSpaceDE w:val="0"/>
        <w:autoSpaceDN w:val="0"/>
        <w:adjustRightInd w:val="0"/>
        <w:rPr>
          <w:rFonts w:ascii="Arial" w:hAnsi="Arial" w:cs="Arial"/>
          <w:b/>
          <w:bCs/>
          <w:color w:val="000000"/>
          <w:sz w:val="22"/>
          <w:szCs w:val="22"/>
          <w:lang w:val="en-IE" w:eastAsia="en-IE"/>
        </w:rPr>
      </w:pPr>
    </w:p>
    <w:p w:rsidR="005D7E2A" w:rsidRPr="007548C0" w:rsidRDefault="005D7E2A" w:rsidP="005D7E2A">
      <w:pPr>
        <w:autoSpaceDE w:val="0"/>
        <w:autoSpaceDN w:val="0"/>
        <w:adjustRightInd w:val="0"/>
        <w:jc w:val="both"/>
        <w:rPr>
          <w:rFonts w:ascii="Arial" w:hAnsi="Arial" w:cs="Arial"/>
          <w:color w:val="000000"/>
          <w:sz w:val="22"/>
          <w:szCs w:val="22"/>
          <w:lang w:val="en-IE" w:eastAsia="en-IE"/>
        </w:rPr>
      </w:pPr>
      <w:r w:rsidRPr="007548C0">
        <w:rPr>
          <w:rFonts w:ascii="Arial" w:hAnsi="Arial" w:cs="Arial"/>
          <w:color w:val="000000"/>
          <w:sz w:val="22"/>
          <w:szCs w:val="22"/>
          <w:lang w:val="en-IE" w:eastAsia="en-IE"/>
        </w:rPr>
        <w:t>IT Sligo recognises that staff members who are pregnant may occasionally suffer from fatigue related to their pregnancy and may wish to rest for a short period during their day. The Mothers Room H1020 in the Student Centre is available to such staff members who wish to access rest facilities on campus. This room may be accessed by a Key issued by the Health &amp; Safety Office. Staff requiring access to the room must notify their manager and contact the Health &amp; Safety Office (336). They must have completed</w:t>
      </w:r>
      <w:r w:rsidR="00022DA1" w:rsidRPr="007548C0">
        <w:rPr>
          <w:rFonts w:ascii="Arial" w:hAnsi="Arial" w:cs="Arial"/>
          <w:color w:val="000000"/>
          <w:sz w:val="22"/>
          <w:szCs w:val="22"/>
          <w:lang w:val="en-IE" w:eastAsia="en-IE"/>
        </w:rPr>
        <w:t xml:space="preserve"> a</w:t>
      </w:r>
      <w:r w:rsidRPr="007548C0">
        <w:rPr>
          <w:rFonts w:ascii="Arial" w:hAnsi="Arial" w:cs="Arial"/>
          <w:color w:val="000000"/>
          <w:sz w:val="22"/>
          <w:szCs w:val="22"/>
          <w:lang w:val="en-IE" w:eastAsia="en-IE"/>
        </w:rPr>
        <w:t xml:space="preserve"> Pregnancy Risk Assessment Form.</w:t>
      </w:r>
    </w:p>
    <w:p w:rsidR="00022DA1" w:rsidRPr="007548C0" w:rsidRDefault="00022DA1" w:rsidP="005D7E2A">
      <w:pPr>
        <w:autoSpaceDE w:val="0"/>
        <w:autoSpaceDN w:val="0"/>
        <w:adjustRightInd w:val="0"/>
        <w:jc w:val="both"/>
        <w:rPr>
          <w:rFonts w:ascii="Arial" w:hAnsi="Arial" w:cs="Arial"/>
          <w:color w:val="0000FF"/>
          <w:sz w:val="22"/>
          <w:szCs w:val="22"/>
          <w:lang w:val="en-IE" w:eastAsia="en-IE"/>
        </w:rPr>
      </w:pPr>
    </w:p>
    <w:p w:rsidR="005D7E2A" w:rsidRPr="007548C0" w:rsidRDefault="005D7E2A" w:rsidP="005D7E2A">
      <w:pPr>
        <w:autoSpaceDE w:val="0"/>
        <w:autoSpaceDN w:val="0"/>
        <w:adjustRightInd w:val="0"/>
        <w:jc w:val="both"/>
        <w:rPr>
          <w:rFonts w:ascii="Arial" w:hAnsi="Arial" w:cs="Arial"/>
          <w:color w:val="000000"/>
          <w:sz w:val="22"/>
          <w:szCs w:val="22"/>
          <w:lang w:val="en-IE" w:eastAsia="en-IE"/>
        </w:rPr>
      </w:pPr>
      <w:r w:rsidRPr="007548C0">
        <w:rPr>
          <w:rFonts w:ascii="Arial" w:hAnsi="Arial" w:cs="Arial"/>
          <w:color w:val="000000"/>
          <w:sz w:val="22"/>
          <w:szCs w:val="22"/>
          <w:lang w:val="en-IE" w:eastAsia="en-IE"/>
        </w:rPr>
        <w:t>Pregnant Staff who access the room (outside their break times) must notify their manager on each occasion prior to use and must similarly notify their return to their normal work.</w:t>
      </w:r>
    </w:p>
    <w:p w:rsidR="005D7E2A" w:rsidRPr="007548C0" w:rsidRDefault="005D7E2A" w:rsidP="005D7E2A">
      <w:pPr>
        <w:autoSpaceDE w:val="0"/>
        <w:autoSpaceDN w:val="0"/>
        <w:adjustRightInd w:val="0"/>
        <w:jc w:val="both"/>
        <w:rPr>
          <w:rFonts w:ascii="Arial" w:hAnsi="Arial" w:cs="Arial"/>
          <w:color w:val="000000"/>
          <w:sz w:val="22"/>
          <w:szCs w:val="22"/>
          <w:lang w:val="en-IE" w:eastAsia="en-IE"/>
        </w:rPr>
      </w:pPr>
    </w:p>
    <w:p w:rsidR="00022DA1" w:rsidRPr="007548C0" w:rsidRDefault="005D7E2A" w:rsidP="00022DA1">
      <w:pPr>
        <w:autoSpaceDE w:val="0"/>
        <w:autoSpaceDN w:val="0"/>
        <w:adjustRightInd w:val="0"/>
        <w:jc w:val="both"/>
        <w:rPr>
          <w:rFonts w:ascii="Arial" w:hAnsi="Arial" w:cs="Arial"/>
          <w:b/>
          <w:sz w:val="22"/>
          <w:szCs w:val="22"/>
        </w:rPr>
      </w:pPr>
      <w:r w:rsidRPr="007548C0">
        <w:rPr>
          <w:rFonts w:ascii="Arial" w:hAnsi="Arial" w:cs="Arial"/>
          <w:color w:val="000000"/>
          <w:sz w:val="22"/>
          <w:szCs w:val="22"/>
          <w:lang w:val="en-IE" w:eastAsia="en-IE"/>
        </w:rPr>
        <w:lastRenderedPageBreak/>
        <w:t>Keys issued to an individual for use during pregnancy may be retained until the commencement of maternity leave</w:t>
      </w:r>
      <w:r w:rsidR="00022DA1" w:rsidRPr="007548C0">
        <w:rPr>
          <w:rFonts w:ascii="Arial" w:hAnsi="Arial" w:cs="Arial"/>
          <w:color w:val="000000"/>
          <w:sz w:val="22"/>
          <w:szCs w:val="22"/>
          <w:lang w:val="en-IE" w:eastAsia="en-IE"/>
        </w:rPr>
        <w:t xml:space="preserve"> then they should be returned to the Health and Safety Officer.</w:t>
      </w:r>
    </w:p>
    <w:p w:rsidR="005D7E2A" w:rsidRPr="007548C0" w:rsidRDefault="005D7E2A" w:rsidP="005D7E2A">
      <w:pPr>
        <w:autoSpaceDE w:val="0"/>
        <w:autoSpaceDN w:val="0"/>
        <w:adjustRightInd w:val="0"/>
        <w:rPr>
          <w:rFonts w:ascii="Arial" w:hAnsi="Arial" w:cs="Arial"/>
          <w:b/>
          <w:bCs/>
          <w:color w:val="000000"/>
          <w:sz w:val="22"/>
          <w:szCs w:val="22"/>
          <w:lang w:val="en-IE" w:eastAsia="en-IE"/>
        </w:rPr>
      </w:pPr>
    </w:p>
    <w:p w:rsidR="005D7E2A" w:rsidRPr="007548C0" w:rsidRDefault="005D7E2A" w:rsidP="005D7E2A">
      <w:pPr>
        <w:autoSpaceDE w:val="0"/>
        <w:autoSpaceDN w:val="0"/>
        <w:adjustRightInd w:val="0"/>
        <w:rPr>
          <w:rFonts w:ascii="Arial" w:hAnsi="Arial" w:cs="Arial"/>
          <w:bCs/>
          <w:color w:val="000000"/>
          <w:sz w:val="22"/>
          <w:szCs w:val="22"/>
          <w:lang w:val="en-IE" w:eastAsia="en-IE"/>
        </w:rPr>
      </w:pPr>
      <w:r w:rsidRPr="007548C0">
        <w:rPr>
          <w:rFonts w:ascii="Arial" w:hAnsi="Arial" w:cs="Arial"/>
          <w:bCs/>
          <w:color w:val="000000"/>
          <w:sz w:val="22"/>
          <w:szCs w:val="22"/>
          <w:lang w:val="en-IE" w:eastAsia="en-IE"/>
        </w:rPr>
        <w:t>4.2 Lactation Facilities (IT Sligo Staff and Students)</w:t>
      </w:r>
    </w:p>
    <w:p w:rsidR="00022DA1" w:rsidRPr="007548C0" w:rsidRDefault="00022DA1" w:rsidP="005D7E2A">
      <w:pPr>
        <w:autoSpaceDE w:val="0"/>
        <w:autoSpaceDN w:val="0"/>
        <w:adjustRightInd w:val="0"/>
        <w:rPr>
          <w:rFonts w:ascii="Arial" w:hAnsi="Arial" w:cs="Arial"/>
          <w:bCs/>
          <w:color w:val="000000"/>
          <w:sz w:val="22"/>
          <w:szCs w:val="22"/>
          <w:lang w:val="en-IE" w:eastAsia="en-IE"/>
        </w:rPr>
      </w:pPr>
    </w:p>
    <w:p w:rsidR="00022DA1" w:rsidRPr="007548C0" w:rsidRDefault="005477CC" w:rsidP="00022DA1">
      <w:pPr>
        <w:autoSpaceDE w:val="0"/>
        <w:autoSpaceDN w:val="0"/>
        <w:adjustRightInd w:val="0"/>
        <w:jc w:val="both"/>
        <w:rPr>
          <w:rFonts w:ascii="Arial" w:hAnsi="Arial" w:cs="Arial"/>
          <w:color w:val="000000"/>
          <w:sz w:val="22"/>
          <w:szCs w:val="22"/>
          <w:lang w:val="en-IE" w:eastAsia="en-IE"/>
        </w:rPr>
      </w:pPr>
      <w:r w:rsidRPr="007548C0">
        <w:rPr>
          <w:rFonts w:ascii="Arial" w:hAnsi="Arial" w:cs="Arial"/>
          <w:color w:val="000000"/>
          <w:sz w:val="22"/>
          <w:szCs w:val="22"/>
          <w:lang w:val="en-IE" w:eastAsia="en-IE"/>
        </w:rPr>
        <w:t>IT Sligo</w:t>
      </w:r>
      <w:r w:rsidR="005D7E2A" w:rsidRPr="007548C0">
        <w:rPr>
          <w:rFonts w:ascii="Arial" w:hAnsi="Arial" w:cs="Arial"/>
          <w:color w:val="000000"/>
          <w:sz w:val="22"/>
          <w:szCs w:val="22"/>
          <w:lang w:val="en-IE" w:eastAsia="en-IE"/>
        </w:rPr>
        <w:t xml:space="preserve"> supports breastfeeding mothers by providing room H1020 in the Student Centre</w:t>
      </w:r>
      <w:r w:rsidR="00022DA1" w:rsidRPr="007548C0">
        <w:rPr>
          <w:rFonts w:ascii="Arial" w:hAnsi="Arial" w:cs="Arial"/>
          <w:color w:val="000000"/>
          <w:sz w:val="22"/>
          <w:szCs w:val="22"/>
          <w:lang w:val="en-IE" w:eastAsia="en-IE"/>
        </w:rPr>
        <w:t xml:space="preserve"> </w:t>
      </w:r>
      <w:r w:rsidR="005D7E2A" w:rsidRPr="007548C0">
        <w:rPr>
          <w:rFonts w:ascii="Arial" w:hAnsi="Arial" w:cs="Arial"/>
          <w:color w:val="000000"/>
          <w:sz w:val="22"/>
          <w:szCs w:val="22"/>
          <w:lang w:val="en-IE" w:eastAsia="en-IE"/>
        </w:rPr>
        <w:t xml:space="preserve">as a private, comfortable ‘Mothers Room’ for them to </w:t>
      </w:r>
      <w:r w:rsidR="005D7E2A" w:rsidRPr="007548C0">
        <w:rPr>
          <w:rFonts w:ascii="Arial" w:hAnsi="Arial" w:cs="Arial"/>
          <w:b/>
          <w:color w:val="000000"/>
          <w:sz w:val="22"/>
          <w:szCs w:val="22"/>
          <w:lang w:val="en-IE" w:eastAsia="en-IE"/>
        </w:rPr>
        <w:t>express and store</w:t>
      </w:r>
      <w:r w:rsidR="005D7E2A" w:rsidRPr="007548C0">
        <w:rPr>
          <w:rFonts w:ascii="Arial" w:hAnsi="Arial" w:cs="Arial"/>
          <w:color w:val="000000"/>
          <w:sz w:val="22"/>
          <w:szCs w:val="22"/>
          <w:lang w:val="en-IE" w:eastAsia="en-IE"/>
        </w:rPr>
        <w:t xml:space="preserve"> breast milk for their babies. The room </w:t>
      </w:r>
      <w:r w:rsidR="00022DA1" w:rsidRPr="007548C0">
        <w:rPr>
          <w:rFonts w:ascii="Arial" w:hAnsi="Arial" w:cs="Arial"/>
          <w:color w:val="000000"/>
          <w:sz w:val="22"/>
          <w:szCs w:val="22"/>
          <w:lang w:val="en-IE" w:eastAsia="en-IE"/>
        </w:rPr>
        <w:t xml:space="preserve">include </w:t>
      </w:r>
      <w:r w:rsidR="005D7E2A" w:rsidRPr="007548C0">
        <w:rPr>
          <w:rFonts w:ascii="Arial" w:hAnsi="Arial" w:cs="Arial"/>
          <w:color w:val="000000"/>
          <w:sz w:val="22"/>
          <w:szCs w:val="22"/>
          <w:lang w:val="en-IE" w:eastAsia="en-IE"/>
        </w:rPr>
        <w:t>refrigerated storage facilities</w:t>
      </w:r>
      <w:r w:rsidR="00022DA1" w:rsidRPr="007548C0">
        <w:rPr>
          <w:rFonts w:ascii="Arial" w:hAnsi="Arial" w:cs="Arial"/>
          <w:color w:val="000000"/>
          <w:sz w:val="22"/>
          <w:szCs w:val="22"/>
          <w:lang w:val="en-IE" w:eastAsia="en-IE"/>
        </w:rPr>
        <w:t xml:space="preserve"> for storage of Breast milk and a press to store expressing equipment</w:t>
      </w:r>
      <w:r w:rsidR="005D7E2A" w:rsidRPr="007548C0">
        <w:rPr>
          <w:rFonts w:ascii="Arial" w:hAnsi="Arial" w:cs="Arial"/>
          <w:color w:val="000000"/>
          <w:sz w:val="22"/>
          <w:szCs w:val="22"/>
          <w:lang w:val="en-IE" w:eastAsia="en-IE"/>
        </w:rPr>
        <w:t>.</w:t>
      </w:r>
      <w:r w:rsidR="00022DA1" w:rsidRPr="007548C0">
        <w:rPr>
          <w:rFonts w:ascii="Arial" w:hAnsi="Arial" w:cs="Arial"/>
          <w:color w:val="000000"/>
          <w:sz w:val="22"/>
          <w:szCs w:val="22"/>
          <w:lang w:val="en-IE" w:eastAsia="en-IE"/>
        </w:rPr>
        <w:t xml:space="preserve"> Cleaning facilities are available next door</w:t>
      </w:r>
      <w:r w:rsidRPr="007548C0">
        <w:rPr>
          <w:rFonts w:ascii="Arial" w:hAnsi="Arial" w:cs="Arial"/>
          <w:color w:val="000000"/>
          <w:sz w:val="22"/>
          <w:szCs w:val="22"/>
          <w:lang w:val="en-IE" w:eastAsia="en-IE"/>
        </w:rPr>
        <w:t>.</w:t>
      </w:r>
      <w:r w:rsidR="00022DA1" w:rsidRPr="007548C0">
        <w:rPr>
          <w:rFonts w:ascii="Arial" w:hAnsi="Arial" w:cs="Arial"/>
          <w:color w:val="000000"/>
          <w:sz w:val="22"/>
          <w:szCs w:val="22"/>
          <w:lang w:val="en-IE" w:eastAsia="en-IE"/>
        </w:rPr>
        <w:t xml:space="preserve"> </w:t>
      </w:r>
    </w:p>
    <w:p w:rsidR="00022DA1" w:rsidRPr="007548C0" w:rsidRDefault="00022DA1" w:rsidP="00022DA1">
      <w:pPr>
        <w:autoSpaceDE w:val="0"/>
        <w:autoSpaceDN w:val="0"/>
        <w:adjustRightInd w:val="0"/>
        <w:jc w:val="both"/>
        <w:rPr>
          <w:rFonts w:ascii="Arial" w:hAnsi="Arial" w:cs="Arial"/>
          <w:color w:val="000000"/>
          <w:sz w:val="22"/>
          <w:szCs w:val="22"/>
          <w:lang w:val="en-IE" w:eastAsia="en-IE"/>
        </w:rPr>
      </w:pPr>
    </w:p>
    <w:p w:rsidR="005D7E2A" w:rsidRPr="007548C0" w:rsidRDefault="005D7E2A" w:rsidP="00022DA1">
      <w:pPr>
        <w:autoSpaceDE w:val="0"/>
        <w:autoSpaceDN w:val="0"/>
        <w:adjustRightInd w:val="0"/>
        <w:jc w:val="both"/>
        <w:rPr>
          <w:rFonts w:ascii="Arial" w:hAnsi="Arial" w:cs="Arial"/>
          <w:color w:val="000000"/>
          <w:sz w:val="22"/>
          <w:szCs w:val="22"/>
          <w:lang w:val="en-IE" w:eastAsia="en-IE"/>
        </w:rPr>
      </w:pPr>
      <w:r w:rsidRPr="007548C0">
        <w:rPr>
          <w:rFonts w:ascii="Arial" w:hAnsi="Arial" w:cs="Arial"/>
          <w:color w:val="000000"/>
          <w:sz w:val="22"/>
          <w:szCs w:val="22"/>
          <w:lang w:val="en-IE" w:eastAsia="en-IE"/>
        </w:rPr>
        <w:t xml:space="preserve">The Mothers Room is locked at all times and may be accessed by a </w:t>
      </w:r>
      <w:r w:rsidR="00022DA1" w:rsidRPr="007548C0">
        <w:rPr>
          <w:rFonts w:ascii="Arial" w:hAnsi="Arial" w:cs="Arial"/>
          <w:color w:val="000000"/>
          <w:sz w:val="22"/>
          <w:szCs w:val="22"/>
          <w:lang w:val="en-IE" w:eastAsia="en-IE"/>
        </w:rPr>
        <w:t xml:space="preserve">Key </w:t>
      </w:r>
      <w:r w:rsidRPr="007548C0">
        <w:rPr>
          <w:rFonts w:ascii="Arial" w:hAnsi="Arial" w:cs="Arial"/>
          <w:color w:val="000000"/>
          <w:sz w:val="22"/>
          <w:szCs w:val="22"/>
          <w:lang w:val="en-IE" w:eastAsia="en-IE"/>
        </w:rPr>
        <w:t>issued by the Health &amp; Safety Office. Staff or students requiring access to the room</w:t>
      </w:r>
      <w:r w:rsidR="00022DA1" w:rsidRPr="007548C0">
        <w:rPr>
          <w:rFonts w:ascii="Arial" w:hAnsi="Arial" w:cs="Arial"/>
          <w:color w:val="000000"/>
          <w:sz w:val="22"/>
          <w:szCs w:val="22"/>
          <w:lang w:val="en-IE" w:eastAsia="en-IE"/>
        </w:rPr>
        <w:t xml:space="preserve"> </w:t>
      </w:r>
      <w:r w:rsidRPr="007548C0">
        <w:rPr>
          <w:rFonts w:ascii="Arial" w:hAnsi="Arial" w:cs="Arial"/>
          <w:color w:val="000000"/>
          <w:sz w:val="22"/>
          <w:szCs w:val="22"/>
          <w:lang w:val="en-IE" w:eastAsia="en-IE"/>
        </w:rPr>
        <w:t>must contact the Health &amp; Safety Office (</w:t>
      </w:r>
      <w:r w:rsidR="00022DA1" w:rsidRPr="007548C0">
        <w:rPr>
          <w:rFonts w:ascii="Arial" w:hAnsi="Arial" w:cs="Arial"/>
          <w:color w:val="000000"/>
          <w:sz w:val="22"/>
          <w:szCs w:val="22"/>
          <w:lang w:val="en-IE" w:eastAsia="en-IE"/>
        </w:rPr>
        <w:t>336</w:t>
      </w:r>
      <w:r w:rsidRPr="007548C0">
        <w:rPr>
          <w:rFonts w:ascii="Arial" w:hAnsi="Arial" w:cs="Arial"/>
          <w:color w:val="000000"/>
          <w:sz w:val="22"/>
          <w:szCs w:val="22"/>
          <w:lang w:val="en-IE" w:eastAsia="en-IE"/>
        </w:rPr>
        <w:t>)</w:t>
      </w:r>
      <w:r w:rsidR="00022DA1" w:rsidRPr="007548C0">
        <w:rPr>
          <w:rFonts w:ascii="Arial" w:hAnsi="Arial" w:cs="Arial"/>
          <w:color w:val="000000"/>
          <w:sz w:val="22"/>
          <w:szCs w:val="22"/>
          <w:lang w:val="en-IE" w:eastAsia="en-IE"/>
        </w:rPr>
        <w:t>. Keys</w:t>
      </w:r>
      <w:r w:rsidRPr="007548C0">
        <w:rPr>
          <w:rFonts w:ascii="Arial" w:hAnsi="Arial" w:cs="Arial"/>
          <w:color w:val="000000"/>
          <w:sz w:val="22"/>
          <w:szCs w:val="22"/>
          <w:lang w:val="en-IE" w:eastAsia="en-IE"/>
        </w:rPr>
        <w:t xml:space="preserve"> issued to an individual for long-term use may be retained until access to</w:t>
      </w:r>
      <w:r w:rsidR="00022DA1" w:rsidRPr="007548C0">
        <w:rPr>
          <w:rFonts w:ascii="Arial" w:hAnsi="Arial" w:cs="Arial"/>
          <w:color w:val="000000"/>
          <w:sz w:val="22"/>
          <w:szCs w:val="22"/>
          <w:lang w:val="en-IE" w:eastAsia="en-IE"/>
        </w:rPr>
        <w:t xml:space="preserve"> </w:t>
      </w:r>
      <w:r w:rsidRPr="007548C0">
        <w:rPr>
          <w:rFonts w:ascii="Arial" w:hAnsi="Arial" w:cs="Arial"/>
          <w:color w:val="000000"/>
          <w:sz w:val="22"/>
          <w:szCs w:val="22"/>
          <w:lang w:val="en-IE" w:eastAsia="en-IE"/>
        </w:rPr>
        <w:t>the room is no longer necessary</w:t>
      </w:r>
      <w:r w:rsidR="00022DA1" w:rsidRPr="007548C0">
        <w:rPr>
          <w:rFonts w:ascii="Arial" w:hAnsi="Arial" w:cs="Arial"/>
          <w:color w:val="000000"/>
          <w:sz w:val="22"/>
          <w:szCs w:val="22"/>
          <w:lang w:val="en-IE" w:eastAsia="en-IE"/>
        </w:rPr>
        <w:t xml:space="preserve"> and then they should be returned to the Health and Safety Officer</w:t>
      </w:r>
      <w:r w:rsidRPr="007548C0">
        <w:rPr>
          <w:rFonts w:ascii="Arial" w:hAnsi="Arial" w:cs="Arial"/>
          <w:color w:val="000000"/>
          <w:sz w:val="22"/>
          <w:szCs w:val="22"/>
          <w:lang w:val="en-IE" w:eastAsia="en-IE"/>
        </w:rPr>
        <w:t>.</w:t>
      </w:r>
    </w:p>
    <w:p w:rsidR="007548C0" w:rsidRDefault="007548C0" w:rsidP="007548C0">
      <w:pPr>
        <w:rPr>
          <w:rFonts w:ascii="Arial" w:hAnsi="Arial" w:cs="Arial"/>
          <w:color w:val="000000"/>
          <w:sz w:val="22"/>
          <w:szCs w:val="22"/>
          <w:lang w:val="en-IE" w:eastAsia="en-IE"/>
        </w:rPr>
      </w:pPr>
    </w:p>
    <w:p w:rsidR="00022DA1" w:rsidRPr="007548C0" w:rsidRDefault="00022DA1" w:rsidP="007548C0">
      <w:pPr>
        <w:rPr>
          <w:rFonts w:ascii="Arial" w:hAnsi="Arial" w:cs="Arial"/>
          <w:b/>
          <w:bCs/>
          <w:sz w:val="22"/>
          <w:szCs w:val="22"/>
          <w:lang w:val="en-IE" w:eastAsia="en-IE"/>
        </w:rPr>
      </w:pPr>
      <w:r w:rsidRPr="007548C0">
        <w:rPr>
          <w:rFonts w:ascii="Arial" w:hAnsi="Arial" w:cs="Arial"/>
          <w:b/>
          <w:bCs/>
          <w:sz w:val="22"/>
          <w:szCs w:val="22"/>
          <w:lang w:val="en-IE" w:eastAsia="en-IE"/>
        </w:rPr>
        <w:t>4.3 Coordination of the Mothers Room</w:t>
      </w:r>
    </w:p>
    <w:p w:rsidR="00022DA1" w:rsidRPr="007548C0" w:rsidRDefault="00022DA1" w:rsidP="00022DA1">
      <w:pPr>
        <w:autoSpaceDE w:val="0"/>
        <w:autoSpaceDN w:val="0"/>
        <w:adjustRightInd w:val="0"/>
        <w:jc w:val="both"/>
        <w:rPr>
          <w:rFonts w:ascii="Arial" w:hAnsi="Arial" w:cs="Arial"/>
          <w:b/>
          <w:bCs/>
          <w:sz w:val="22"/>
          <w:szCs w:val="22"/>
          <w:lang w:val="en-IE" w:eastAsia="en-IE"/>
        </w:rPr>
      </w:pPr>
    </w:p>
    <w:p w:rsidR="00022DA1" w:rsidRPr="007548C0" w:rsidRDefault="00022DA1" w:rsidP="00022DA1">
      <w:pPr>
        <w:autoSpaceDE w:val="0"/>
        <w:autoSpaceDN w:val="0"/>
        <w:adjustRightInd w:val="0"/>
        <w:jc w:val="both"/>
        <w:rPr>
          <w:rFonts w:ascii="Arial" w:hAnsi="Arial" w:cs="Arial"/>
          <w:b/>
          <w:sz w:val="22"/>
          <w:szCs w:val="22"/>
        </w:rPr>
      </w:pPr>
      <w:r w:rsidRPr="007548C0">
        <w:rPr>
          <w:rFonts w:ascii="Arial" w:hAnsi="Arial" w:cs="Arial"/>
          <w:sz w:val="22"/>
          <w:szCs w:val="22"/>
          <w:lang w:val="en-IE" w:eastAsia="en-IE"/>
        </w:rPr>
        <w:t>Staff members and students using the Mothers Room are required to respect the privacy and security of the room and of those who use it. Individuals are expected to respectfully coordinate their use with other mothers using the room. Individuals are also required to log their use of the room in the record book provided. Each user is expected to ensure the room is clean and locked as they depart.</w:t>
      </w:r>
    </w:p>
    <w:p w:rsidR="00D63A6D" w:rsidRPr="007548C0" w:rsidRDefault="00D63A6D" w:rsidP="00895CFC">
      <w:pPr>
        <w:pStyle w:val="ListParagraph"/>
        <w:jc w:val="both"/>
        <w:rPr>
          <w:rFonts w:ascii="Arial" w:hAnsi="Arial" w:cs="Arial"/>
          <w:sz w:val="22"/>
          <w:szCs w:val="22"/>
        </w:rPr>
      </w:pPr>
    </w:p>
    <w:p w:rsidR="00895CFC" w:rsidRPr="007548C0" w:rsidRDefault="00895CFC" w:rsidP="00895CFC">
      <w:pPr>
        <w:numPr>
          <w:ilvl w:val="0"/>
          <w:numId w:val="35"/>
        </w:numPr>
        <w:rPr>
          <w:rFonts w:ascii="Arial" w:hAnsi="Arial" w:cs="Arial"/>
          <w:b/>
          <w:sz w:val="22"/>
          <w:szCs w:val="22"/>
        </w:rPr>
      </w:pPr>
      <w:r w:rsidRPr="007548C0">
        <w:rPr>
          <w:rFonts w:ascii="Arial" w:hAnsi="Arial" w:cs="Arial"/>
          <w:b/>
          <w:sz w:val="22"/>
          <w:szCs w:val="22"/>
        </w:rPr>
        <w:t>Revision History</w:t>
      </w:r>
    </w:p>
    <w:p w:rsidR="00895CFC" w:rsidRPr="007548C0" w:rsidRDefault="00895CFC" w:rsidP="00895CFC">
      <w:pPr>
        <w:pStyle w:val="ListParagraph"/>
        <w:ind w:left="360"/>
        <w:rPr>
          <w:rFonts w:ascii="Arial" w:hAnsi="Arial" w:cs="Arial"/>
          <w:b/>
          <w:sz w:val="22"/>
          <w:szCs w:val="22"/>
        </w:rPr>
      </w:pPr>
    </w:p>
    <w:p w:rsidR="00401697" w:rsidRDefault="00401697" w:rsidP="00401697">
      <w:pPr>
        <w:pStyle w:val="ListParagraph"/>
        <w:ind w:left="360"/>
        <w:jc w:val="both"/>
        <w:rPr>
          <w:rFonts w:ascii="Arial" w:hAnsi="Arial" w:cs="Arial"/>
          <w:sz w:val="22"/>
          <w:szCs w:val="22"/>
        </w:rPr>
      </w:pPr>
      <w:r>
        <w:rPr>
          <w:rFonts w:ascii="Arial" w:hAnsi="Arial" w:cs="Arial"/>
          <w:sz w:val="22"/>
          <w:szCs w:val="22"/>
        </w:rPr>
        <w:t>Revision No</w:t>
      </w:r>
      <w:r>
        <w:rPr>
          <w:rFonts w:ascii="Arial" w:hAnsi="Arial" w:cs="Arial"/>
          <w:sz w:val="22"/>
          <w:szCs w:val="22"/>
        </w:rPr>
        <w:tab/>
        <w:t>Description of Change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Issue Date: </w:t>
      </w:r>
    </w:p>
    <w:p w:rsidR="00401697" w:rsidRDefault="00401697" w:rsidP="00401697">
      <w:pPr>
        <w:pStyle w:val="ListParagraph"/>
        <w:ind w:left="360"/>
        <w:jc w:val="both"/>
        <w:rPr>
          <w:rFonts w:ascii="Arial" w:hAnsi="Arial" w:cs="Arial"/>
          <w:sz w:val="22"/>
          <w:szCs w:val="22"/>
        </w:rPr>
      </w:pPr>
    </w:p>
    <w:p w:rsidR="00401697" w:rsidRDefault="00401697" w:rsidP="00401697">
      <w:pPr>
        <w:pStyle w:val="ListParagraph"/>
        <w:ind w:left="360"/>
        <w:jc w:val="both"/>
        <w:rPr>
          <w:rFonts w:ascii="Arial" w:hAnsi="Arial" w:cs="Arial"/>
          <w:sz w:val="22"/>
          <w:szCs w:val="22"/>
        </w:rPr>
      </w:pPr>
      <w:r>
        <w:rPr>
          <w:rFonts w:ascii="Arial" w:hAnsi="Arial" w:cs="Arial"/>
          <w:sz w:val="22"/>
          <w:szCs w:val="22"/>
        </w:rPr>
        <w:t>000</w:t>
      </w:r>
      <w:r>
        <w:rPr>
          <w:rFonts w:ascii="Arial" w:hAnsi="Arial" w:cs="Arial"/>
          <w:sz w:val="22"/>
          <w:szCs w:val="22"/>
        </w:rPr>
        <w:tab/>
      </w:r>
      <w:r>
        <w:rPr>
          <w:rFonts w:ascii="Arial" w:hAnsi="Arial" w:cs="Arial"/>
          <w:sz w:val="22"/>
          <w:szCs w:val="22"/>
        </w:rPr>
        <w:tab/>
        <w:t>New Procedure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16/09/10</w:t>
      </w:r>
    </w:p>
    <w:p w:rsidR="00895CFC" w:rsidRPr="007548C0" w:rsidRDefault="00895CFC" w:rsidP="00895CFC">
      <w:pPr>
        <w:pStyle w:val="ListParagraph"/>
        <w:ind w:left="360"/>
        <w:jc w:val="both"/>
        <w:rPr>
          <w:rFonts w:ascii="Arial" w:hAnsi="Arial" w:cs="Arial"/>
          <w:sz w:val="22"/>
          <w:szCs w:val="22"/>
        </w:rPr>
      </w:pPr>
    </w:p>
    <w:sectPr w:rsidR="00895CFC" w:rsidRPr="007548C0" w:rsidSect="004E42E7">
      <w:headerReference w:type="default" r:id="rId7"/>
      <w:footerReference w:type="default" r:id="rId8"/>
      <w:pgSz w:w="12240" w:h="15840"/>
      <w:pgMar w:top="1440" w:right="1800" w:bottom="1258"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C77" w:rsidRDefault="00987C77">
      <w:r>
        <w:separator/>
      </w:r>
    </w:p>
  </w:endnote>
  <w:endnote w:type="continuationSeparator" w:id="0">
    <w:p w:rsidR="00987C77" w:rsidRDefault="00987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A1" w:rsidRDefault="00022DA1" w:rsidP="007A088C">
    <w:pPr>
      <w:pStyle w:val="Footer"/>
      <w:jc w:val="right"/>
      <w:rPr>
        <w:rFonts w:ascii="Verdana" w:hAnsi="Verdana" w:cs="Arial"/>
        <w:sz w:val="16"/>
        <w:szCs w:val="16"/>
      </w:rPr>
    </w:pPr>
    <w:r>
      <w:rPr>
        <w:rFonts w:ascii="Verdana" w:hAnsi="Verdana" w:cs="Arial"/>
        <w:sz w:val="16"/>
        <w:szCs w:val="16"/>
      </w:rPr>
      <w:tab/>
    </w:r>
  </w:p>
  <w:sdt>
    <w:sdtPr>
      <w:rPr>
        <w:rFonts w:ascii="Arial" w:hAnsi="Arial" w:cs="Arial"/>
        <w:sz w:val="18"/>
      </w:rPr>
      <w:id w:val="4987892"/>
      <w:docPartObj>
        <w:docPartGallery w:val="Page Numbers (Bottom of Page)"/>
        <w:docPartUnique/>
      </w:docPartObj>
    </w:sdtPr>
    <w:sdtContent>
      <w:sdt>
        <w:sdtPr>
          <w:rPr>
            <w:rFonts w:ascii="Arial" w:hAnsi="Arial" w:cs="Arial"/>
            <w:sz w:val="18"/>
          </w:rPr>
          <w:id w:val="98381352"/>
          <w:docPartObj>
            <w:docPartGallery w:val="Page Numbers (Top of Page)"/>
            <w:docPartUnique/>
          </w:docPartObj>
        </w:sdtPr>
        <w:sdtContent>
          <w:p w:rsidR="00022DA1" w:rsidRDefault="00022DA1" w:rsidP="007A088C">
            <w:pPr>
              <w:pStyle w:val="Footer"/>
              <w:jc w:val="right"/>
              <w:rPr>
                <w:rFonts w:ascii="Arial" w:hAnsi="Arial" w:cs="Arial"/>
                <w:sz w:val="18"/>
              </w:rPr>
            </w:pPr>
            <w:r>
              <w:rPr>
                <w:rFonts w:ascii="Arial" w:hAnsi="Arial"/>
                <w:sz w:val="18"/>
              </w:rPr>
              <w:t>Revision No: 0</w:t>
            </w:r>
          </w:p>
          <w:p w:rsidR="00022DA1" w:rsidRDefault="00022DA1" w:rsidP="007A088C">
            <w:pPr>
              <w:pStyle w:val="Footer"/>
              <w:jc w:val="center"/>
              <w:rPr>
                <w:rFonts w:ascii="Arial" w:hAnsi="Arial" w:cs="Arial"/>
                <w:sz w:val="18"/>
              </w:rPr>
            </w:pPr>
            <w:r>
              <w:rPr>
                <w:rFonts w:ascii="Arial" w:hAnsi="Arial" w:cs="Arial"/>
                <w:sz w:val="18"/>
              </w:rPr>
              <w:t xml:space="preserve">Page </w:t>
            </w:r>
            <w:r w:rsidR="00B346BC">
              <w:rPr>
                <w:rFonts w:ascii="Arial" w:hAnsi="Arial" w:cs="Arial"/>
                <w:b/>
                <w:sz w:val="18"/>
              </w:rPr>
              <w:fldChar w:fldCharType="begin"/>
            </w:r>
            <w:r>
              <w:rPr>
                <w:rFonts w:ascii="Arial" w:hAnsi="Arial" w:cs="Arial"/>
                <w:b/>
                <w:sz w:val="18"/>
              </w:rPr>
              <w:instrText xml:space="preserve"> PAGE </w:instrText>
            </w:r>
            <w:r w:rsidR="00B346BC">
              <w:rPr>
                <w:rFonts w:ascii="Arial" w:hAnsi="Arial" w:cs="Arial"/>
                <w:b/>
                <w:sz w:val="18"/>
              </w:rPr>
              <w:fldChar w:fldCharType="separate"/>
            </w:r>
            <w:r w:rsidR="00C243A3">
              <w:rPr>
                <w:rFonts w:ascii="Arial" w:hAnsi="Arial" w:cs="Arial"/>
                <w:b/>
                <w:noProof/>
                <w:sz w:val="18"/>
              </w:rPr>
              <w:t>1</w:t>
            </w:r>
            <w:r w:rsidR="00B346BC">
              <w:rPr>
                <w:rFonts w:ascii="Arial" w:hAnsi="Arial" w:cs="Arial"/>
                <w:b/>
                <w:sz w:val="18"/>
              </w:rPr>
              <w:fldChar w:fldCharType="end"/>
            </w:r>
            <w:r>
              <w:rPr>
                <w:rFonts w:ascii="Arial" w:hAnsi="Arial" w:cs="Arial"/>
                <w:sz w:val="18"/>
              </w:rPr>
              <w:t xml:space="preserve"> of </w:t>
            </w:r>
            <w:r w:rsidR="00B346BC">
              <w:rPr>
                <w:rFonts w:ascii="Arial" w:hAnsi="Arial" w:cs="Arial"/>
                <w:b/>
                <w:sz w:val="18"/>
              </w:rPr>
              <w:fldChar w:fldCharType="begin"/>
            </w:r>
            <w:r>
              <w:rPr>
                <w:rFonts w:ascii="Arial" w:hAnsi="Arial" w:cs="Arial"/>
                <w:b/>
                <w:sz w:val="18"/>
              </w:rPr>
              <w:instrText xml:space="preserve"> NUMPAGES  </w:instrText>
            </w:r>
            <w:r w:rsidR="00B346BC">
              <w:rPr>
                <w:rFonts w:ascii="Arial" w:hAnsi="Arial" w:cs="Arial"/>
                <w:b/>
                <w:sz w:val="18"/>
              </w:rPr>
              <w:fldChar w:fldCharType="separate"/>
            </w:r>
            <w:r w:rsidR="00C243A3">
              <w:rPr>
                <w:rFonts w:ascii="Arial" w:hAnsi="Arial" w:cs="Arial"/>
                <w:b/>
                <w:noProof/>
                <w:sz w:val="18"/>
              </w:rPr>
              <w:t>3</w:t>
            </w:r>
            <w:r w:rsidR="00B346BC">
              <w:rPr>
                <w:rFonts w:ascii="Arial" w:hAnsi="Arial" w:cs="Arial"/>
                <w:b/>
                <w:sz w:val="18"/>
              </w:rPr>
              <w:fldChar w:fldCharType="end"/>
            </w:r>
          </w:p>
        </w:sdtContent>
      </w:sdt>
    </w:sdtContent>
  </w:sdt>
  <w:p w:rsidR="00022DA1" w:rsidRPr="00AA1541" w:rsidRDefault="00022DA1" w:rsidP="00866F5A">
    <w:pPr>
      <w:pStyle w:val="Footer"/>
      <w:rPr>
        <w:rFonts w:ascii="Arial" w:hAnsi="Arial" w:cs="Arial"/>
        <w:sz w:val="16"/>
        <w:szCs w:val="16"/>
      </w:rPr>
    </w:pPr>
  </w:p>
  <w:p w:rsidR="00022DA1" w:rsidRDefault="00022D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C77" w:rsidRDefault="00987C77">
      <w:r>
        <w:separator/>
      </w:r>
    </w:p>
  </w:footnote>
  <w:footnote w:type="continuationSeparator" w:id="0">
    <w:p w:rsidR="00987C77" w:rsidRDefault="00987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A1" w:rsidRDefault="00022DA1" w:rsidP="00895CFC">
    <w:pPr>
      <w:pStyle w:val="Header"/>
      <w:jc w:val="center"/>
      <w:rPr>
        <w:rFonts w:ascii="Arial" w:hAnsi="Arial"/>
        <w:b/>
        <w:sz w:val="22"/>
      </w:rPr>
    </w:pPr>
    <w:r>
      <w:rPr>
        <w:rFonts w:ascii="Arial" w:hAnsi="Arial"/>
        <w:b/>
        <w:sz w:val="22"/>
      </w:rPr>
      <w:t>Institiuid Teicneolaiochta, Sligeach</w:t>
    </w:r>
  </w:p>
  <w:p w:rsidR="00022DA1" w:rsidRPr="00C243A3" w:rsidRDefault="00022DA1" w:rsidP="00895CFC">
    <w:pPr>
      <w:jc w:val="right"/>
      <w:rPr>
        <w:rFonts w:ascii="Arial" w:hAnsi="Arial"/>
        <w:b/>
        <w:sz w:val="20"/>
      </w:rPr>
    </w:pPr>
    <w:r>
      <w:rPr>
        <w:rFonts w:ascii="Arial" w:hAnsi="Arial"/>
        <w:sz w:val="20"/>
      </w:rPr>
      <w:t xml:space="preserve">                                                                     </w:t>
    </w:r>
    <w:r w:rsidRPr="00C243A3">
      <w:rPr>
        <w:rFonts w:ascii="Arial" w:hAnsi="Arial"/>
        <w:sz w:val="20"/>
      </w:rPr>
      <w:t>Procedure No:</w:t>
    </w:r>
    <w:r w:rsidRPr="00C243A3">
      <w:rPr>
        <w:rFonts w:ascii="Arial" w:hAnsi="Arial"/>
        <w:b/>
        <w:sz w:val="20"/>
      </w:rPr>
      <w:t xml:space="preserve"> </w:t>
    </w:r>
    <w:r w:rsidR="00C243A3" w:rsidRPr="00C243A3">
      <w:rPr>
        <w:rFonts w:ascii="Arial" w:hAnsi="Arial"/>
        <w:b/>
        <w:sz w:val="20"/>
      </w:rPr>
      <w:t>SAF008/177</w:t>
    </w:r>
  </w:p>
  <w:p w:rsidR="00022DA1" w:rsidRDefault="00022D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A85"/>
    <w:multiLevelType w:val="hybridMultilevel"/>
    <w:tmpl w:val="7D385F9C"/>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52AC8"/>
    <w:multiLevelType w:val="multilevel"/>
    <w:tmpl w:val="458C91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905328"/>
    <w:multiLevelType w:val="hybridMultilevel"/>
    <w:tmpl w:val="DEE49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AFE61CA"/>
    <w:multiLevelType w:val="hybridMultilevel"/>
    <w:tmpl w:val="A91C24FE"/>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4802EE"/>
    <w:multiLevelType w:val="hybridMultilevel"/>
    <w:tmpl w:val="074E9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7529F3"/>
    <w:multiLevelType w:val="hybridMultilevel"/>
    <w:tmpl w:val="379A7160"/>
    <w:lvl w:ilvl="0" w:tplc="A6CA15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2555DD"/>
    <w:multiLevelType w:val="hybridMultilevel"/>
    <w:tmpl w:val="789C54BE"/>
    <w:lvl w:ilvl="0" w:tplc="A6CA159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3706E94"/>
    <w:multiLevelType w:val="hybridMultilevel"/>
    <w:tmpl w:val="E77E8728"/>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26BE1"/>
    <w:multiLevelType w:val="hybridMultilevel"/>
    <w:tmpl w:val="B09A9296"/>
    <w:lvl w:ilvl="0" w:tplc="A6CA159A">
      <w:start w:val="1"/>
      <w:numFmt w:val="bullet"/>
      <w:lvlText w:val=""/>
      <w:lvlJc w:val="left"/>
      <w:pPr>
        <w:tabs>
          <w:tab w:val="num" w:pos="1080"/>
        </w:tabs>
        <w:ind w:left="108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5F73994"/>
    <w:multiLevelType w:val="multilevel"/>
    <w:tmpl w:val="458C9192"/>
    <w:lvl w:ilvl="0">
      <w:start w:val="3"/>
      <w:numFmt w:val="decimal"/>
      <w:lvlText w:val="%1"/>
      <w:lvlJc w:val="left"/>
      <w:pPr>
        <w:tabs>
          <w:tab w:val="num" w:pos="1800"/>
        </w:tabs>
        <w:ind w:left="180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520"/>
        </w:tabs>
        <w:ind w:left="252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880"/>
        </w:tabs>
        <w:ind w:left="2880" w:hanging="1800"/>
      </w:pPr>
      <w:rPr>
        <w:rFonts w:hint="default"/>
      </w:rPr>
    </w:lvl>
    <w:lvl w:ilvl="8">
      <w:start w:val="1"/>
      <w:numFmt w:val="decimal"/>
      <w:lvlText w:val="%1.%2.%3.%4.%5.%6.%7.%8.%9"/>
      <w:lvlJc w:val="left"/>
      <w:pPr>
        <w:tabs>
          <w:tab w:val="num" w:pos="3240"/>
        </w:tabs>
        <w:ind w:left="3240" w:hanging="2160"/>
      </w:pPr>
      <w:rPr>
        <w:rFonts w:hint="default"/>
      </w:rPr>
    </w:lvl>
  </w:abstractNum>
  <w:abstractNum w:abstractNumId="10">
    <w:nsid w:val="26B11A97"/>
    <w:multiLevelType w:val="hybridMultilevel"/>
    <w:tmpl w:val="B6CEB1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E9A790A"/>
    <w:multiLevelType w:val="hybridMultilevel"/>
    <w:tmpl w:val="761223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FA45609"/>
    <w:multiLevelType w:val="hybridMultilevel"/>
    <w:tmpl w:val="C07843FA"/>
    <w:lvl w:ilvl="0" w:tplc="A6CA159A">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3">
    <w:nsid w:val="2FDA0828"/>
    <w:multiLevelType w:val="hybridMultilevel"/>
    <w:tmpl w:val="29005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923F1D"/>
    <w:multiLevelType w:val="hybridMultilevel"/>
    <w:tmpl w:val="F872F804"/>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EA6E21"/>
    <w:multiLevelType w:val="multilevel"/>
    <w:tmpl w:val="458C91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8C809EE"/>
    <w:multiLevelType w:val="multilevel"/>
    <w:tmpl w:val="3D36AB1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3B9452A8"/>
    <w:multiLevelType w:val="hybridMultilevel"/>
    <w:tmpl w:val="E0360DB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3EFB68D0"/>
    <w:multiLevelType w:val="hybridMultilevel"/>
    <w:tmpl w:val="4C54C602"/>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250037"/>
    <w:multiLevelType w:val="multilevel"/>
    <w:tmpl w:val="C79EA73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0332A8F"/>
    <w:multiLevelType w:val="hybridMultilevel"/>
    <w:tmpl w:val="D3D65FA2"/>
    <w:lvl w:ilvl="0" w:tplc="A6CA159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4245C5E"/>
    <w:multiLevelType w:val="hybridMultilevel"/>
    <w:tmpl w:val="BD365BC8"/>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65B85"/>
    <w:multiLevelType w:val="hybridMultilevel"/>
    <w:tmpl w:val="6978A53E"/>
    <w:lvl w:ilvl="0" w:tplc="A6CA159A">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87A402B"/>
    <w:multiLevelType w:val="hybridMultilevel"/>
    <w:tmpl w:val="D8D4D38A"/>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1825DC"/>
    <w:multiLevelType w:val="hybridMultilevel"/>
    <w:tmpl w:val="2B20C948"/>
    <w:lvl w:ilvl="0" w:tplc="A6CA159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DD9449E"/>
    <w:multiLevelType w:val="hybridMultilevel"/>
    <w:tmpl w:val="5BB0C37C"/>
    <w:lvl w:ilvl="0" w:tplc="A6CA159A">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5B1BF9"/>
    <w:multiLevelType w:val="hybridMultilevel"/>
    <w:tmpl w:val="8F60C936"/>
    <w:lvl w:ilvl="0" w:tplc="A6CA159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2C3D81"/>
    <w:multiLevelType w:val="hybridMultilevel"/>
    <w:tmpl w:val="9FDE91D6"/>
    <w:lvl w:ilvl="0" w:tplc="0409000F">
      <w:start w:val="1"/>
      <w:numFmt w:val="decimal"/>
      <w:lvlText w:val="%1."/>
      <w:lvlJc w:val="left"/>
      <w:pPr>
        <w:tabs>
          <w:tab w:val="num" w:pos="1800"/>
        </w:tabs>
        <w:ind w:left="180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EA77C58"/>
    <w:multiLevelType w:val="hybridMultilevel"/>
    <w:tmpl w:val="2CCC0972"/>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0E7FE3"/>
    <w:multiLevelType w:val="hybridMultilevel"/>
    <w:tmpl w:val="616E2E38"/>
    <w:lvl w:ilvl="0" w:tplc="6B8C514C">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D657E89"/>
    <w:multiLevelType w:val="hybridMultilevel"/>
    <w:tmpl w:val="4BAA2AA2"/>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D225C2"/>
    <w:multiLevelType w:val="hybridMultilevel"/>
    <w:tmpl w:val="9218158A"/>
    <w:lvl w:ilvl="0" w:tplc="A6CA159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75D41708"/>
    <w:multiLevelType w:val="hybridMultilevel"/>
    <w:tmpl w:val="A5DED340"/>
    <w:lvl w:ilvl="0" w:tplc="A6CA159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76155480"/>
    <w:multiLevelType w:val="hybridMultilevel"/>
    <w:tmpl w:val="DFF8C6F4"/>
    <w:lvl w:ilvl="0" w:tplc="A6CA159A">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720"/>
        </w:tabs>
        <w:ind w:left="720" w:hanging="360"/>
      </w:pPr>
      <w:rPr>
        <w:rFonts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6CE1FA4"/>
    <w:multiLevelType w:val="hybridMultilevel"/>
    <w:tmpl w:val="2B76AB3E"/>
    <w:lvl w:ilvl="0" w:tplc="A6CA15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77A553F"/>
    <w:multiLevelType w:val="hybridMultilevel"/>
    <w:tmpl w:val="4F3AEBEC"/>
    <w:lvl w:ilvl="0" w:tplc="A6CA159A">
      <w:start w:val="1"/>
      <w:numFmt w:val="bullet"/>
      <w:lvlText w:val=""/>
      <w:lvlJc w:val="left"/>
      <w:pPr>
        <w:tabs>
          <w:tab w:val="num" w:pos="360"/>
        </w:tabs>
        <w:ind w:left="360" w:hanging="360"/>
      </w:pPr>
      <w:rPr>
        <w:rFonts w:ascii="Symbol" w:hAnsi="Symbol" w:hint="default"/>
        <w:color w:val="auto"/>
      </w:rPr>
    </w:lvl>
    <w:lvl w:ilvl="1" w:tplc="18090001">
      <w:start w:val="1"/>
      <w:numFmt w:val="bullet"/>
      <w:lvlText w:val=""/>
      <w:lvlJc w:val="left"/>
      <w:pPr>
        <w:tabs>
          <w:tab w:val="num" w:pos="720"/>
        </w:tabs>
        <w:ind w:left="720" w:hanging="360"/>
      </w:pPr>
      <w:rPr>
        <w:rFonts w:ascii="Symbol" w:hAnsi="Symbol" w:hint="default"/>
        <w:color w:val="auto"/>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7A1D7644"/>
    <w:multiLevelType w:val="hybridMultilevel"/>
    <w:tmpl w:val="ACF268E6"/>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416AC7"/>
    <w:multiLevelType w:val="multilevel"/>
    <w:tmpl w:val="43DE2D46"/>
    <w:lvl w:ilvl="0">
      <w:start w:val="6"/>
      <w:numFmt w:val="decimal"/>
      <w:lvlText w:val="%1"/>
      <w:lvlJc w:val="left"/>
      <w:pPr>
        <w:ind w:left="360" w:hanging="360"/>
      </w:pPr>
      <w:rPr>
        <w:rFonts w:hint="default"/>
      </w:rPr>
    </w:lvl>
    <w:lvl w:ilvl="1">
      <w:start w:val="3"/>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38">
    <w:nsid w:val="7F8E3A15"/>
    <w:multiLevelType w:val="hybridMultilevel"/>
    <w:tmpl w:val="E578F394"/>
    <w:lvl w:ilvl="0" w:tplc="A6CA15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31"/>
  </w:num>
  <w:num w:numId="4">
    <w:abstractNumId w:val="7"/>
  </w:num>
  <w:num w:numId="5">
    <w:abstractNumId w:val="3"/>
  </w:num>
  <w:num w:numId="6">
    <w:abstractNumId w:val="14"/>
  </w:num>
  <w:num w:numId="7">
    <w:abstractNumId w:val="0"/>
  </w:num>
  <w:num w:numId="8">
    <w:abstractNumId w:val="13"/>
  </w:num>
  <w:num w:numId="9">
    <w:abstractNumId w:val="8"/>
  </w:num>
  <w:num w:numId="10">
    <w:abstractNumId w:val="38"/>
  </w:num>
  <w:num w:numId="11">
    <w:abstractNumId w:val="25"/>
  </w:num>
  <w:num w:numId="12">
    <w:abstractNumId w:val="6"/>
  </w:num>
  <w:num w:numId="13">
    <w:abstractNumId w:val="24"/>
  </w:num>
  <w:num w:numId="14">
    <w:abstractNumId w:val="20"/>
  </w:num>
  <w:num w:numId="15">
    <w:abstractNumId w:val="22"/>
  </w:num>
  <w:num w:numId="16">
    <w:abstractNumId w:val="27"/>
  </w:num>
  <w:num w:numId="17">
    <w:abstractNumId w:val="23"/>
  </w:num>
  <w:num w:numId="18">
    <w:abstractNumId w:val="34"/>
  </w:num>
  <w:num w:numId="19">
    <w:abstractNumId w:val="36"/>
  </w:num>
  <w:num w:numId="20">
    <w:abstractNumId w:val="28"/>
  </w:num>
  <w:num w:numId="21">
    <w:abstractNumId w:val="18"/>
  </w:num>
  <w:num w:numId="22">
    <w:abstractNumId w:val="4"/>
  </w:num>
  <w:num w:numId="23">
    <w:abstractNumId w:val="12"/>
  </w:num>
  <w:num w:numId="24">
    <w:abstractNumId w:val="5"/>
  </w:num>
  <w:num w:numId="25">
    <w:abstractNumId w:val="32"/>
  </w:num>
  <w:num w:numId="26">
    <w:abstractNumId w:val="33"/>
  </w:num>
  <w:num w:numId="27">
    <w:abstractNumId w:val="19"/>
  </w:num>
  <w:num w:numId="28">
    <w:abstractNumId w:val="26"/>
  </w:num>
  <w:num w:numId="29">
    <w:abstractNumId w:val="30"/>
  </w:num>
  <w:num w:numId="30">
    <w:abstractNumId w:val="15"/>
  </w:num>
  <w:num w:numId="31">
    <w:abstractNumId w:val="9"/>
  </w:num>
  <w:num w:numId="32">
    <w:abstractNumId w:val="1"/>
  </w:num>
  <w:num w:numId="33">
    <w:abstractNumId w:val="29"/>
  </w:num>
  <w:num w:numId="34">
    <w:abstractNumId w:val="11"/>
  </w:num>
  <w:num w:numId="35">
    <w:abstractNumId w:val="17"/>
  </w:num>
  <w:num w:numId="36">
    <w:abstractNumId w:val="10"/>
  </w:num>
  <w:num w:numId="37">
    <w:abstractNumId w:val="35"/>
  </w:num>
  <w:num w:numId="38">
    <w:abstractNumId w:val="37"/>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4098"/>
  </w:hdrShapeDefaults>
  <w:footnotePr>
    <w:footnote w:id="-1"/>
    <w:footnote w:id="0"/>
  </w:footnotePr>
  <w:endnotePr>
    <w:endnote w:id="-1"/>
    <w:endnote w:id="0"/>
  </w:endnotePr>
  <w:compat/>
  <w:rsids>
    <w:rsidRoot w:val="009C73EB"/>
    <w:rsid w:val="00017EDD"/>
    <w:rsid w:val="00022DA1"/>
    <w:rsid w:val="00046E38"/>
    <w:rsid w:val="00057E2E"/>
    <w:rsid w:val="00061A5F"/>
    <w:rsid w:val="000851B7"/>
    <w:rsid w:val="00093412"/>
    <w:rsid w:val="000F4666"/>
    <w:rsid w:val="00122667"/>
    <w:rsid w:val="00160B7B"/>
    <w:rsid w:val="001747E8"/>
    <w:rsid w:val="00177A31"/>
    <w:rsid w:val="00195713"/>
    <w:rsid w:val="001B226C"/>
    <w:rsid w:val="001C3146"/>
    <w:rsid w:val="001F28B1"/>
    <w:rsid w:val="002208C0"/>
    <w:rsid w:val="00235ECF"/>
    <w:rsid w:val="0026549E"/>
    <w:rsid w:val="002864D6"/>
    <w:rsid w:val="002B1C7E"/>
    <w:rsid w:val="002C5836"/>
    <w:rsid w:val="002E23E9"/>
    <w:rsid w:val="002E2E5D"/>
    <w:rsid w:val="00306925"/>
    <w:rsid w:val="00310BB4"/>
    <w:rsid w:val="003173B9"/>
    <w:rsid w:val="0031775E"/>
    <w:rsid w:val="00327297"/>
    <w:rsid w:val="00340D03"/>
    <w:rsid w:val="0034445E"/>
    <w:rsid w:val="00346774"/>
    <w:rsid w:val="00376811"/>
    <w:rsid w:val="00394E9C"/>
    <w:rsid w:val="003F052F"/>
    <w:rsid w:val="00401697"/>
    <w:rsid w:val="00471CA2"/>
    <w:rsid w:val="004A694C"/>
    <w:rsid w:val="004C58F9"/>
    <w:rsid w:val="004E42E7"/>
    <w:rsid w:val="004F4BF7"/>
    <w:rsid w:val="0050373B"/>
    <w:rsid w:val="0052338A"/>
    <w:rsid w:val="005477CC"/>
    <w:rsid w:val="0059224D"/>
    <w:rsid w:val="00597E2B"/>
    <w:rsid w:val="005C4725"/>
    <w:rsid w:val="005D7E2A"/>
    <w:rsid w:val="005E2BDF"/>
    <w:rsid w:val="005F1154"/>
    <w:rsid w:val="005F3CCD"/>
    <w:rsid w:val="00600030"/>
    <w:rsid w:val="006051D5"/>
    <w:rsid w:val="006324D2"/>
    <w:rsid w:val="00671C5D"/>
    <w:rsid w:val="006812F1"/>
    <w:rsid w:val="006A2FEB"/>
    <w:rsid w:val="006A33C0"/>
    <w:rsid w:val="006B0FE3"/>
    <w:rsid w:val="006B2CFA"/>
    <w:rsid w:val="006E10F1"/>
    <w:rsid w:val="00704132"/>
    <w:rsid w:val="00715FA6"/>
    <w:rsid w:val="00733FDC"/>
    <w:rsid w:val="00734534"/>
    <w:rsid w:val="00744898"/>
    <w:rsid w:val="0075212D"/>
    <w:rsid w:val="007548C0"/>
    <w:rsid w:val="0078382F"/>
    <w:rsid w:val="0078528C"/>
    <w:rsid w:val="007A088C"/>
    <w:rsid w:val="007F73F8"/>
    <w:rsid w:val="00802ABB"/>
    <w:rsid w:val="00832014"/>
    <w:rsid w:val="00854B98"/>
    <w:rsid w:val="00866F5A"/>
    <w:rsid w:val="00880738"/>
    <w:rsid w:val="00895CFC"/>
    <w:rsid w:val="008B6EE6"/>
    <w:rsid w:val="008C30F9"/>
    <w:rsid w:val="008C7B5B"/>
    <w:rsid w:val="008E2340"/>
    <w:rsid w:val="00906741"/>
    <w:rsid w:val="00910E96"/>
    <w:rsid w:val="0091109A"/>
    <w:rsid w:val="00933AE8"/>
    <w:rsid w:val="0094221D"/>
    <w:rsid w:val="00947268"/>
    <w:rsid w:val="0095712D"/>
    <w:rsid w:val="00973F8A"/>
    <w:rsid w:val="00987C77"/>
    <w:rsid w:val="00990ACF"/>
    <w:rsid w:val="009941E0"/>
    <w:rsid w:val="009A2490"/>
    <w:rsid w:val="009A7104"/>
    <w:rsid w:val="009C5246"/>
    <w:rsid w:val="009C58E7"/>
    <w:rsid w:val="009C73EB"/>
    <w:rsid w:val="009F25D8"/>
    <w:rsid w:val="00A035B1"/>
    <w:rsid w:val="00A17808"/>
    <w:rsid w:val="00A275CB"/>
    <w:rsid w:val="00A47541"/>
    <w:rsid w:val="00A54930"/>
    <w:rsid w:val="00A549EF"/>
    <w:rsid w:val="00A65AFF"/>
    <w:rsid w:val="00A86D4C"/>
    <w:rsid w:val="00AB0D53"/>
    <w:rsid w:val="00AB4D90"/>
    <w:rsid w:val="00AC156A"/>
    <w:rsid w:val="00B222C1"/>
    <w:rsid w:val="00B346BC"/>
    <w:rsid w:val="00B6125B"/>
    <w:rsid w:val="00B65400"/>
    <w:rsid w:val="00B66A7C"/>
    <w:rsid w:val="00B73B69"/>
    <w:rsid w:val="00BA4360"/>
    <w:rsid w:val="00BE42BA"/>
    <w:rsid w:val="00C15497"/>
    <w:rsid w:val="00C243A3"/>
    <w:rsid w:val="00C265F5"/>
    <w:rsid w:val="00C51717"/>
    <w:rsid w:val="00C538BA"/>
    <w:rsid w:val="00C613CA"/>
    <w:rsid w:val="00C64440"/>
    <w:rsid w:val="00C92711"/>
    <w:rsid w:val="00CA281B"/>
    <w:rsid w:val="00CA3ABB"/>
    <w:rsid w:val="00CA7616"/>
    <w:rsid w:val="00CB10EC"/>
    <w:rsid w:val="00CB4272"/>
    <w:rsid w:val="00D14EF3"/>
    <w:rsid w:val="00D216D6"/>
    <w:rsid w:val="00D3562C"/>
    <w:rsid w:val="00D43B86"/>
    <w:rsid w:val="00D63A6D"/>
    <w:rsid w:val="00DA3D80"/>
    <w:rsid w:val="00DF38A0"/>
    <w:rsid w:val="00E546F6"/>
    <w:rsid w:val="00E61170"/>
    <w:rsid w:val="00E623B2"/>
    <w:rsid w:val="00E71E31"/>
    <w:rsid w:val="00E72456"/>
    <w:rsid w:val="00E7293B"/>
    <w:rsid w:val="00E753BC"/>
    <w:rsid w:val="00E7569F"/>
    <w:rsid w:val="00E7770B"/>
    <w:rsid w:val="00E87347"/>
    <w:rsid w:val="00EA1377"/>
    <w:rsid w:val="00EA43AE"/>
    <w:rsid w:val="00EC3ACF"/>
    <w:rsid w:val="00ED4129"/>
    <w:rsid w:val="00EE7AD5"/>
    <w:rsid w:val="00EF38E5"/>
    <w:rsid w:val="00EF7301"/>
    <w:rsid w:val="00F5451F"/>
    <w:rsid w:val="00F73DC5"/>
    <w:rsid w:val="00F84008"/>
    <w:rsid w:val="00FB4BB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3C0"/>
    <w:rPr>
      <w:sz w:val="24"/>
      <w:szCs w:val="24"/>
      <w:lang w:val="en-US" w:eastAsia="en-US"/>
    </w:rPr>
  </w:style>
  <w:style w:type="paragraph" w:styleId="Heading1">
    <w:name w:val="heading 1"/>
    <w:basedOn w:val="Normal"/>
    <w:next w:val="Normal"/>
    <w:qFormat/>
    <w:rsid w:val="009C73EB"/>
    <w:pPr>
      <w:keepNext/>
      <w:outlineLvl w:val="0"/>
    </w:pPr>
    <w:rPr>
      <w:b/>
      <w:sz w:val="30"/>
      <w:szCs w:val="20"/>
    </w:rPr>
  </w:style>
  <w:style w:type="paragraph" w:styleId="Heading2">
    <w:name w:val="heading 2"/>
    <w:basedOn w:val="Normal"/>
    <w:next w:val="Normal"/>
    <w:qFormat/>
    <w:rsid w:val="009C73EB"/>
    <w:pPr>
      <w:keepNext/>
      <w:ind w:left="-142"/>
      <w:jc w:val="right"/>
      <w:outlineLvl w:val="1"/>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73EB"/>
    <w:pPr>
      <w:tabs>
        <w:tab w:val="center" w:pos="4320"/>
        <w:tab w:val="right" w:pos="8640"/>
      </w:tabs>
    </w:pPr>
  </w:style>
  <w:style w:type="paragraph" w:styleId="Footer">
    <w:name w:val="footer"/>
    <w:basedOn w:val="Normal"/>
    <w:link w:val="FooterChar"/>
    <w:uiPriority w:val="99"/>
    <w:rsid w:val="009C73EB"/>
    <w:pPr>
      <w:tabs>
        <w:tab w:val="center" w:pos="4320"/>
        <w:tab w:val="right" w:pos="8640"/>
      </w:tabs>
    </w:pPr>
  </w:style>
  <w:style w:type="character" w:styleId="Hyperlink">
    <w:name w:val="Hyperlink"/>
    <w:basedOn w:val="DefaultParagraphFont"/>
    <w:rsid w:val="00E753BC"/>
    <w:rPr>
      <w:color w:val="0000FF"/>
      <w:u w:val="single"/>
    </w:rPr>
  </w:style>
  <w:style w:type="table" w:styleId="TableGrid">
    <w:name w:val="Table Grid"/>
    <w:basedOn w:val="TableNormal"/>
    <w:uiPriority w:val="59"/>
    <w:rsid w:val="00854B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B10EC"/>
    <w:pPr>
      <w:ind w:left="720"/>
      <w:contextualSpacing/>
    </w:pPr>
    <w:rPr>
      <w:szCs w:val="20"/>
      <w:lang w:val="en-GB"/>
    </w:rPr>
  </w:style>
  <w:style w:type="character" w:customStyle="1" w:styleId="FooterChar">
    <w:name w:val="Footer Char"/>
    <w:basedOn w:val="DefaultParagraphFont"/>
    <w:link w:val="Footer"/>
    <w:uiPriority w:val="99"/>
    <w:rsid w:val="007A088C"/>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03219222">
      <w:bodyDiv w:val="1"/>
      <w:marLeft w:val="0"/>
      <w:marRight w:val="0"/>
      <w:marTop w:val="0"/>
      <w:marBottom w:val="0"/>
      <w:divBdr>
        <w:top w:val="none" w:sz="0" w:space="0" w:color="auto"/>
        <w:left w:val="none" w:sz="0" w:space="0" w:color="auto"/>
        <w:bottom w:val="none" w:sz="0" w:space="0" w:color="auto"/>
        <w:right w:val="none" w:sz="0" w:space="0" w:color="auto"/>
      </w:divBdr>
    </w:div>
    <w:div w:id="19773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vt:lpstr>
    </vt:vector>
  </TitlesOfParts>
  <Company>IT</Company>
  <LinksUpToDate>false</LinksUpToDate>
  <CharactersWithSpaces>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ykennedy</dc:creator>
  <cp:keywords/>
  <cp:lastModifiedBy>curleye</cp:lastModifiedBy>
  <cp:revision>2</cp:revision>
  <cp:lastPrinted>2010-09-16T09:01:00Z</cp:lastPrinted>
  <dcterms:created xsi:type="dcterms:W3CDTF">2010-09-16T11:33:00Z</dcterms:created>
  <dcterms:modified xsi:type="dcterms:W3CDTF">2010-09-16T11:33:00Z</dcterms:modified>
</cp:coreProperties>
</file>