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47" w:rsidRDefault="00777247" w:rsidP="00777247">
      <w:pPr>
        <w:rPr>
          <w:color w:val="1F497D"/>
        </w:rPr>
      </w:pPr>
      <w:bookmarkStart w:id="0" w:name="_GoBack"/>
      <w:bookmarkEnd w:id="0"/>
    </w:p>
    <w:p w:rsidR="00777247" w:rsidRDefault="00777247" w:rsidP="00777247">
      <w:pPr>
        <w:rPr>
          <w:color w:val="1F497D"/>
        </w:rPr>
      </w:pP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6"/>
        <w:gridCol w:w="3781"/>
      </w:tblGrid>
      <w:tr w:rsidR="00777247" w:rsidTr="00081FD4">
        <w:trPr>
          <w:trHeight w:val="680"/>
        </w:trPr>
        <w:tc>
          <w:tcPr>
            <w:tcW w:w="12947" w:type="dxa"/>
            <w:gridSpan w:val="2"/>
            <w:tcBorders>
              <w:top w:val="nil"/>
              <w:left w:val="nil"/>
              <w:bottom w:val="single" w:sz="12" w:space="0" w:color="95B3D7"/>
              <w:right w:val="nil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Default="00777247" w:rsidP="00081FD4">
            <w:pPr>
              <w:pStyle w:val="TableParagraph"/>
              <w:spacing w:before="36"/>
              <w:ind w:left="166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n-US"/>
              </w:rPr>
              <w:t>How long does it take to use one unit of electricity?</w:t>
            </w:r>
          </w:p>
        </w:tc>
      </w:tr>
      <w:tr w:rsidR="00777247" w:rsidTr="00081FD4">
        <w:trPr>
          <w:trHeight w:val="595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68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Instantaneous electrical shower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68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 xml:space="preserve">10 </w:t>
            </w:r>
            <w:proofErr w:type="spellStart"/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mins</w:t>
            </w:r>
            <w:proofErr w:type="spellEnd"/>
          </w:p>
        </w:tc>
      </w:tr>
      <w:tr w:rsidR="00777247" w:rsidTr="00081FD4">
        <w:trPr>
          <w:trHeight w:val="643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4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Immersion water heater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4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15 – 20mins</w:t>
            </w:r>
          </w:p>
        </w:tc>
      </w:tr>
      <w:tr w:rsidR="00777247" w:rsidTr="00081FD4">
        <w:trPr>
          <w:trHeight w:val="630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Cooker (1 large ring) / Kettle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 xml:space="preserve">20 </w:t>
            </w:r>
            <w:proofErr w:type="spellStart"/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mins</w:t>
            </w:r>
            <w:proofErr w:type="spellEnd"/>
          </w:p>
        </w:tc>
      </w:tr>
      <w:tr w:rsidR="00777247" w:rsidTr="00081FD4">
        <w:trPr>
          <w:trHeight w:val="641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color w:val="414042"/>
                <w:sz w:val="32"/>
                <w:szCs w:val="32"/>
                <w:lang w:val="en-US"/>
              </w:rPr>
            </w:pPr>
            <w:r w:rsidRPr="00081FD4">
              <w:rPr>
                <w:b/>
                <w:sz w:val="32"/>
                <w:szCs w:val="32"/>
                <w:lang w:val="en-US"/>
              </w:rPr>
              <w:t>Iron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color w:val="414042"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 xml:space="preserve">20-25 </w:t>
            </w:r>
            <w:proofErr w:type="spellStart"/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mins</w:t>
            </w:r>
            <w:proofErr w:type="spellEnd"/>
          </w:p>
        </w:tc>
      </w:tr>
      <w:tr w:rsidR="00777247" w:rsidTr="00081FD4">
        <w:trPr>
          <w:trHeight w:val="649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Tumbler Dryer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 xml:space="preserve">20-25 </w:t>
            </w:r>
            <w:proofErr w:type="spellStart"/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mins</w:t>
            </w:r>
            <w:proofErr w:type="spellEnd"/>
          </w:p>
        </w:tc>
      </w:tr>
      <w:tr w:rsidR="00777247" w:rsidTr="00081FD4">
        <w:trPr>
          <w:trHeight w:val="658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 xml:space="preserve">Toaster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 xml:space="preserve">30 </w:t>
            </w:r>
            <w:proofErr w:type="spellStart"/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mins</w:t>
            </w:r>
            <w:proofErr w:type="spellEnd"/>
          </w:p>
        </w:tc>
      </w:tr>
      <w:tr w:rsidR="00777247" w:rsidTr="00081FD4">
        <w:trPr>
          <w:trHeight w:val="647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Washing machine / Dishwasher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 xml:space="preserve">30 </w:t>
            </w:r>
            <w:proofErr w:type="spellStart"/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mins</w:t>
            </w:r>
            <w:proofErr w:type="spellEnd"/>
          </w:p>
        </w:tc>
      </w:tr>
      <w:tr w:rsidR="00777247" w:rsidTr="00081FD4">
        <w:trPr>
          <w:trHeight w:val="635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 xml:space="preserve">Desktop computer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4 – 6 hours</w:t>
            </w:r>
          </w:p>
        </w:tc>
      </w:tr>
      <w:tr w:rsidR="00777247" w:rsidTr="00081FD4">
        <w:trPr>
          <w:trHeight w:val="643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sz w:val="32"/>
                <w:szCs w:val="32"/>
                <w:lang w:val="en-US"/>
              </w:rPr>
              <w:t>Games console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sz w:val="32"/>
                <w:szCs w:val="32"/>
                <w:lang w:val="en-US"/>
              </w:rPr>
              <w:t>5 hours</w:t>
            </w:r>
          </w:p>
        </w:tc>
      </w:tr>
      <w:tr w:rsidR="00777247" w:rsidTr="00081FD4">
        <w:trPr>
          <w:trHeight w:val="555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42” HD TV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82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8  hours</w:t>
            </w:r>
          </w:p>
        </w:tc>
      </w:tr>
      <w:tr w:rsidR="00777247" w:rsidTr="00081FD4">
        <w:trPr>
          <w:trHeight w:val="555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color w:val="414042"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60 watt ordinary light bulb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color w:val="414042"/>
                <w:sz w:val="32"/>
                <w:szCs w:val="32"/>
                <w:lang w:val="en-US"/>
              </w:rPr>
            </w:pPr>
            <w:r w:rsidRPr="00081FD4">
              <w:rPr>
                <w:b/>
                <w:sz w:val="32"/>
                <w:szCs w:val="32"/>
                <w:lang w:val="en-US"/>
              </w:rPr>
              <w:t>17 hours</w:t>
            </w:r>
          </w:p>
        </w:tc>
      </w:tr>
      <w:tr w:rsidR="00777247" w:rsidTr="00081FD4">
        <w:trPr>
          <w:trHeight w:val="555"/>
        </w:trPr>
        <w:tc>
          <w:tcPr>
            <w:tcW w:w="91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166"/>
              <w:rPr>
                <w:b/>
                <w:color w:val="414042"/>
                <w:sz w:val="32"/>
                <w:szCs w:val="32"/>
                <w:lang w:val="en-US"/>
              </w:rPr>
            </w:pPr>
            <w:r w:rsidRPr="00081FD4">
              <w:rPr>
                <w:b/>
                <w:color w:val="414042"/>
                <w:sz w:val="32"/>
                <w:szCs w:val="32"/>
                <w:lang w:val="en-US"/>
              </w:rPr>
              <w:t>10 watt LED light bulb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95B3D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47" w:rsidRPr="00081FD4" w:rsidRDefault="00777247">
            <w:pPr>
              <w:pStyle w:val="TableParagraph"/>
              <w:spacing w:before="21"/>
              <w:ind w:left="228"/>
              <w:rPr>
                <w:b/>
                <w:sz w:val="32"/>
                <w:szCs w:val="32"/>
                <w:lang w:val="en-US"/>
              </w:rPr>
            </w:pPr>
            <w:r w:rsidRPr="00081FD4">
              <w:rPr>
                <w:b/>
                <w:sz w:val="32"/>
                <w:szCs w:val="32"/>
                <w:lang w:val="en-US"/>
              </w:rPr>
              <w:t>100 hours</w:t>
            </w:r>
          </w:p>
        </w:tc>
      </w:tr>
    </w:tbl>
    <w:p w:rsidR="00E8149C" w:rsidRDefault="00E8149C"/>
    <w:sectPr w:rsidR="00E8149C" w:rsidSect="00081F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47"/>
    <w:rsid w:val="00081FD4"/>
    <w:rsid w:val="00777247"/>
    <w:rsid w:val="00E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0BE3"/>
  <w15:chartTrackingRefBased/>
  <w15:docId w15:val="{04177343-09EC-44DA-ACA8-CFC7934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777247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Sligo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Goulden</dc:creator>
  <cp:keywords/>
  <dc:description/>
  <cp:lastModifiedBy>Gillian Goulden</cp:lastModifiedBy>
  <cp:revision>1</cp:revision>
  <cp:lastPrinted>2018-02-14T12:44:00Z</cp:lastPrinted>
  <dcterms:created xsi:type="dcterms:W3CDTF">2018-02-14T10:34:00Z</dcterms:created>
  <dcterms:modified xsi:type="dcterms:W3CDTF">2018-02-14T12:45:00Z</dcterms:modified>
</cp:coreProperties>
</file>