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4"/>
        <w:gridCol w:w="3224"/>
        <w:gridCol w:w="2063"/>
        <w:gridCol w:w="1392"/>
        <w:gridCol w:w="1380"/>
        <w:gridCol w:w="3443"/>
        <w:gridCol w:w="1552"/>
      </w:tblGrid>
      <w:tr w:rsidR="001966A9" w14:paraId="38266C6A" w14:textId="77777777" w:rsidTr="009666DF">
        <w:tc>
          <w:tcPr>
            <w:tcW w:w="13948" w:type="dxa"/>
            <w:gridSpan w:val="7"/>
          </w:tcPr>
          <w:p w14:paraId="38087968" w14:textId="23F61E70" w:rsidR="001966A9" w:rsidRPr="001966A9" w:rsidRDefault="001966A9" w:rsidP="001966A9">
            <w:pPr>
              <w:pStyle w:val="Header"/>
            </w:pPr>
            <w:bookmarkStart w:id="0" w:name="_GoBack"/>
            <w:bookmarkEnd w:id="0"/>
            <w:r>
              <w:t xml:space="preserve">IT Sligo COVID 19 Risk Assessment Template </w:t>
            </w:r>
          </w:p>
        </w:tc>
      </w:tr>
      <w:tr w:rsidR="006F5732" w14:paraId="152AEA47" w14:textId="77777777" w:rsidTr="00A95D43">
        <w:tc>
          <w:tcPr>
            <w:tcW w:w="7573" w:type="dxa"/>
            <w:gridSpan w:val="4"/>
          </w:tcPr>
          <w:p w14:paraId="24D5E7E2" w14:textId="78051339" w:rsidR="006F5732" w:rsidRPr="001966A9" w:rsidRDefault="006F5732">
            <w:pPr>
              <w:rPr>
                <w:b/>
                <w:bCs/>
              </w:rPr>
            </w:pPr>
            <w:r w:rsidRPr="001966A9">
              <w:rPr>
                <w:b/>
                <w:bCs/>
              </w:rPr>
              <w:t>Assessor:</w:t>
            </w:r>
          </w:p>
        </w:tc>
        <w:tc>
          <w:tcPr>
            <w:tcW w:w="6375" w:type="dxa"/>
            <w:gridSpan w:val="3"/>
          </w:tcPr>
          <w:p w14:paraId="3D2D7D41" w14:textId="32288C6F" w:rsidR="006F5732" w:rsidRPr="001966A9" w:rsidRDefault="006F5732">
            <w:pPr>
              <w:rPr>
                <w:b/>
                <w:bCs/>
              </w:rPr>
            </w:pPr>
            <w:r w:rsidRPr="001966A9">
              <w:rPr>
                <w:b/>
                <w:bCs/>
              </w:rPr>
              <w:t xml:space="preserve">Assessed on: </w:t>
            </w:r>
          </w:p>
        </w:tc>
      </w:tr>
      <w:tr w:rsidR="006F5732" w14:paraId="57BE21D9" w14:textId="77777777" w:rsidTr="00A95D43">
        <w:tc>
          <w:tcPr>
            <w:tcW w:w="7573" w:type="dxa"/>
            <w:gridSpan w:val="4"/>
          </w:tcPr>
          <w:p w14:paraId="2A6A5A18" w14:textId="0787C6D7" w:rsidR="006F5732" w:rsidRPr="001966A9" w:rsidRDefault="003915BB">
            <w:pPr>
              <w:rPr>
                <w:b/>
                <w:bCs/>
              </w:rPr>
            </w:pPr>
            <w:r w:rsidRPr="001966A9">
              <w:rPr>
                <w:b/>
                <w:bCs/>
              </w:rPr>
              <w:t>Function</w:t>
            </w:r>
            <w:r w:rsidR="006F5732" w:rsidRPr="001966A9">
              <w:rPr>
                <w:b/>
                <w:bCs/>
              </w:rPr>
              <w:t xml:space="preserve">: </w:t>
            </w:r>
          </w:p>
        </w:tc>
        <w:tc>
          <w:tcPr>
            <w:tcW w:w="6375" w:type="dxa"/>
            <w:gridSpan w:val="3"/>
          </w:tcPr>
          <w:p w14:paraId="4D0F1C51" w14:textId="0C0BF5BD" w:rsidR="006F5732" w:rsidRPr="001966A9" w:rsidRDefault="00AD16CC">
            <w:pPr>
              <w:rPr>
                <w:b/>
                <w:bCs/>
              </w:rPr>
            </w:pPr>
            <w:r w:rsidRPr="001966A9">
              <w:rPr>
                <w:b/>
                <w:bCs/>
              </w:rPr>
              <w:t xml:space="preserve">Approved by: </w:t>
            </w:r>
          </w:p>
        </w:tc>
      </w:tr>
      <w:tr w:rsidR="00AD16CC" w14:paraId="09AA25DC" w14:textId="77777777" w:rsidTr="003116C9">
        <w:tc>
          <w:tcPr>
            <w:tcW w:w="13948" w:type="dxa"/>
            <w:gridSpan w:val="7"/>
          </w:tcPr>
          <w:p w14:paraId="53AD08A0" w14:textId="77777777" w:rsidR="00AD16CC" w:rsidRPr="001966A9" w:rsidRDefault="00AD16CC">
            <w:pPr>
              <w:rPr>
                <w:b/>
                <w:bCs/>
              </w:rPr>
            </w:pPr>
            <w:r w:rsidRPr="001966A9">
              <w:rPr>
                <w:b/>
                <w:bCs/>
              </w:rPr>
              <w:t xml:space="preserve">Details: </w:t>
            </w:r>
          </w:p>
          <w:p w14:paraId="57321537" w14:textId="7EE3CB32" w:rsidR="00AD16CC" w:rsidRPr="001966A9" w:rsidRDefault="00AD16CC">
            <w:pPr>
              <w:rPr>
                <w:b/>
                <w:bCs/>
              </w:rPr>
            </w:pPr>
          </w:p>
          <w:p w14:paraId="03F72AA1" w14:textId="77777777" w:rsidR="003915BB" w:rsidRPr="001966A9" w:rsidRDefault="003915BB">
            <w:pPr>
              <w:rPr>
                <w:b/>
                <w:bCs/>
              </w:rPr>
            </w:pPr>
          </w:p>
          <w:p w14:paraId="171B3417" w14:textId="3030B23A" w:rsidR="00AD16CC" w:rsidRPr="001966A9" w:rsidRDefault="00AD16CC">
            <w:pPr>
              <w:rPr>
                <w:b/>
                <w:bCs/>
              </w:rPr>
            </w:pPr>
          </w:p>
        </w:tc>
      </w:tr>
      <w:tr w:rsidR="00AD16CC" w14:paraId="5870C661" w14:textId="77777777" w:rsidTr="003116C9">
        <w:tc>
          <w:tcPr>
            <w:tcW w:w="13948" w:type="dxa"/>
            <w:gridSpan w:val="7"/>
          </w:tcPr>
          <w:p w14:paraId="2DCE2511" w14:textId="59E97072" w:rsidR="00AD16CC" w:rsidRPr="001966A9" w:rsidRDefault="00AD16CC">
            <w:pPr>
              <w:rPr>
                <w:b/>
                <w:bCs/>
              </w:rPr>
            </w:pPr>
            <w:r w:rsidRPr="001966A9">
              <w:rPr>
                <w:b/>
                <w:bCs/>
              </w:rPr>
              <w:t xml:space="preserve">Hazards &amp; Controls </w:t>
            </w:r>
          </w:p>
        </w:tc>
      </w:tr>
      <w:tr w:rsidR="00AD16CC" w14:paraId="57B4F931" w14:textId="77777777" w:rsidTr="00A95D43">
        <w:tc>
          <w:tcPr>
            <w:tcW w:w="7573" w:type="dxa"/>
            <w:gridSpan w:val="4"/>
          </w:tcPr>
          <w:p w14:paraId="395B8AF4" w14:textId="7163D9E4" w:rsidR="00AD16CC" w:rsidRPr="001966A9" w:rsidRDefault="00AD16CC" w:rsidP="00AD16CC">
            <w:pPr>
              <w:jc w:val="center"/>
              <w:rPr>
                <w:b/>
                <w:bCs/>
              </w:rPr>
            </w:pPr>
            <w:r w:rsidRPr="001966A9">
              <w:rPr>
                <w:b/>
                <w:bCs/>
              </w:rPr>
              <w:t>Identified Risks</w:t>
            </w:r>
          </w:p>
        </w:tc>
        <w:tc>
          <w:tcPr>
            <w:tcW w:w="6375" w:type="dxa"/>
            <w:gridSpan w:val="3"/>
          </w:tcPr>
          <w:p w14:paraId="67B9A327" w14:textId="1EAB05E1" w:rsidR="00AD16CC" w:rsidRPr="001966A9" w:rsidRDefault="00AD16CC" w:rsidP="00AD16CC">
            <w:pPr>
              <w:jc w:val="center"/>
              <w:rPr>
                <w:b/>
                <w:bCs/>
              </w:rPr>
            </w:pPr>
            <w:r w:rsidRPr="001966A9">
              <w:rPr>
                <w:b/>
                <w:bCs/>
              </w:rPr>
              <w:t>Residual Risk</w:t>
            </w:r>
          </w:p>
        </w:tc>
      </w:tr>
      <w:tr w:rsidR="00AD16CC" w14:paraId="5ABD7B9A" w14:textId="77777777" w:rsidTr="00A95D43">
        <w:tc>
          <w:tcPr>
            <w:tcW w:w="894" w:type="dxa"/>
          </w:tcPr>
          <w:p w14:paraId="09E7A1C1" w14:textId="12AB8058" w:rsidR="00AD16CC" w:rsidRPr="001966A9" w:rsidRDefault="00AD16CC">
            <w:pPr>
              <w:rPr>
                <w:b/>
                <w:bCs/>
              </w:rPr>
            </w:pPr>
            <w:r w:rsidRPr="001966A9">
              <w:rPr>
                <w:b/>
                <w:bCs/>
              </w:rPr>
              <w:t>Item No</w:t>
            </w:r>
          </w:p>
        </w:tc>
        <w:tc>
          <w:tcPr>
            <w:tcW w:w="3224" w:type="dxa"/>
          </w:tcPr>
          <w:p w14:paraId="163520A3" w14:textId="220D517F" w:rsidR="00AD16CC" w:rsidRPr="001966A9" w:rsidRDefault="00AD16CC" w:rsidP="00AD16CC">
            <w:pPr>
              <w:jc w:val="center"/>
              <w:rPr>
                <w:b/>
                <w:bCs/>
              </w:rPr>
            </w:pPr>
            <w:r w:rsidRPr="001966A9">
              <w:rPr>
                <w:b/>
                <w:bCs/>
              </w:rPr>
              <w:t>Hazard Identification</w:t>
            </w:r>
          </w:p>
        </w:tc>
        <w:tc>
          <w:tcPr>
            <w:tcW w:w="2063" w:type="dxa"/>
          </w:tcPr>
          <w:p w14:paraId="0F31D78C" w14:textId="73FC36EC" w:rsidR="00AD16CC" w:rsidRPr="001966A9" w:rsidRDefault="00AD16CC" w:rsidP="00AD16CC">
            <w:pPr>
              <w:jc w:val="center"/>
              <w:rPr>
                <w:b/>
                <w:bCs/>
              </w:rPr>
            </w:pPr>
            <w:r w:rsidRPr="001966A9">
              <w:rPr>
                <w:b/>
                <w:bCs/>
              </w:rPr>
              <w:t>Hazard potential &amp; consequences</w:t>
            </w:r>
          </w:p>
        </w:tc>
        <w:tc>
          <w:tcPr>
            <w:tcW w:w="1392" w:type="dxa"/>
          </w:tcPr>
          <w:p w14:paraId="7AE4D011" w14:textId="2DD3E802" w:rsidR="00AD16CC" w:rsidRPr="001966A9" w:rsidRDefault="00AD16CC" w:rsidP="00AD16CC">
            <w:pPr>
              <w:jc w:val="center"/>
              <w:rPr>
                <w:b/>
                <w:bCs/>
              </w:rPr>
            </w:pPr>
            <w:r w:rsidRPr="001966A9">
              <w:rPr>
                <w:b/>
                <w:bCs/>
              </w:rPr>
              <w:t>People at risk</w:t>
            </w:r>
          </w:p>
        </w:tc>
        <w:tc>
          <w:tcPr>
            <w:tcW w:w="1380" w:type="dxa"/>
          </w:tcPr>
          <w:p w14:paraId="01009EC4" w14:textId="35785A56" w:rsidR="00AD16CC" w:rsidRPr="001966A9" w:rsidRDefault="00AD16CC" w:rsidP="00AD16CC">
            <w:pPr>
              <w:jc w:val="center"/>
              <w:rPr>
                <w:b/>
                <w:bCs/>
              </w:rPr>
            </w:pPr>
            <w:r w:rsidRPr="001966A9">
              <w:rPr>
                <w:b/>
                <w:bCs/>
              </w:rPr>
              <w:t>Risk rating</w:t>
            </w:r>
          </w:p>
          <w:p w14:paraId="56283E92" w14:textId="4EC28DF6" w:rsidR="00AD16CC" w:rsidRPr="001966A9" w:rsidRDefault="00AD16CC" w:rsidP="00AD16CC">
            <w:pPr>
              <w:jc w:val="center"/>
              <w:rPr>
                <w:b/>
                <w:bCs/>
              </w:rPr>
            </w:pPr>
            <w:r w:rsidRPr="001966A9">
              <w:rPr>
                <w:b/>
                <w:bCs/>
              </w:rPr>
              <w:t>(</w:t>
            </w:r>
            <w:r w:rsidRPr="001966A9">
              <w:rPr>
                <w:b/>
                <w:bCs/>
                <w:sz w:val="20"/>
                <w:szCs w:val="20"/>
              </w:rPr>
              <w:t>Probability x consequence)</w:t>
            </w:r>
          </w:p>
        </w:tc>
        <w:tc>
          <w:tcPr>
            <w:tcW w:w="3443" w:type="dxa"/>
          </w:tcPr>
          <w:p w14:paraId="60F5527C" w14:textId="652E6543" w:rsidR="00AD16CC" w:rsidRPr="001966A9" w:rsidRDefault="00AD16CC" w:rsidP="00AD16CC">
            <w:pPr>
              <w:jc w:val="center"/>
              <w:rPr>
                <w:b/>
                <w:bCs/>
              </w:rPr>
            </w:pPr>
            <w:r w:rsidRPr="001966A9">
              <w:rPr>
                <w:b/>
                <w:bCs/>
              </w:rPr>
              <w:t>Control measures</w:t>
            </w:r>
          </w:p>
        </w:tc>
        <w:tc>
          <w:tcPr>
            <w:tcW w:w="1552" w:type="dxa"/>
          </w:tcPr>
          <w:p w14:paraId="09A416A8" w14:textId="3FEFBB3E" w:rsidR="00AD16CC" w:rsidRPr="001966A9" w:rsidRDefault="00AD16CC" w:rsidP="00AD16CC">
            <w:pPr>
              <w:jc w:val="center"/>
              <w:rPr>
                <w:b/>
                <w:bCs/>
              </w:rPr>
            </w:pPr>
            <w:r w:rsidRPr="001966A9">
              <w:rPr>
                <w:b/>
                <w:bCs/>
              </w:rPr>
              <w:t>Residual risk</w:t>
            </w:r>
          </w:p>
          <w:p w14:paraId="370F22F9" w14:textId="433ABA58" w:rsidR="00AD16CC" w:rsidRPr="001966A9" w:rsidRDefault="00AD16CC" w:rsidP="00AD16CC">
            <w:pPr>
              <w:jc w:val="center"/>
              <w:rPr>
                <w:b/>
                <w:bCs/>
              </w:rPr>
            </w:pPr>
            <w:r w:rsidRPr="001966A9">
              <w:rPr>
                <w:b/>
                <w:bCs/>
                <w:sz w:val="20"/>
                <w:szCs w:val="20"/>
              </w:rPr>
              <w:t>(Probability x consequence)</w:t>
            </w:r>
          </w:p>
        </w:tc>
      </w:tr>
      <w:tr w:rsidR="00E80798" w14:paraId="39298B72" w14:textId="77777777" w:rsidTr="00886093">
        <w:trPr>
          <w:trHeight w:val="1105"/>
        </w:trPr>
        <w:tc>
          <w:tcPr>
            <w:tcW w:w="894" w:type="dxa"/>
          </w:tcPr>
          <w:p w14:paraId="4B49F5F3" w14:textId="6D1BA149" w:rsidR="00E80798" w:rsidRDefault="00E80798" w:rsidP="00A95D43">
            <w:r>
              <w:t>1</w:t>
            </w:r>
          </w:p>
        </w:tc>
        <w:tc>
          <w:tcPr>
            <w:tcW w:w="3224" w:type="dxa"/>
          </w:tcPr>
          <w:p w14:paraId="6F6D372D" w14:textId="5F435D9A" w:rsidR="00E80798" w:rsidRPr="00653C68" w:rsidRDefault="00E80798" w:rsidP="00A95D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Social Distancing </w:t>
            </w:r>
          </w:p>
        </w:tc>
        <w:tc>
          <w:tcPr>
            <w:tcW w:w="2063" w:type="dxa"/>
          </w:tcPr>
          <w:p w14:paraId="4BEAB9A0" w14:textId="3B8B9F03" w:rsidR="00E80798" w:rsidRDefault="00E80798" w:rsidP="00A95D43"/>
        </w:tc>
        <w:tc>
          <w:tcPr>
            <w:tcW w:w="1392" w:type="dxa"/>
          </w:tcPr>
          <w:p w14:paraId="06E007C5" w14:textId="519E28AF" w:rsidR="00E80798" w:rsidRDefault="00E80798" w:rsidP="00A95D43"/>
        </w:tc>
        <w:tc>
          <w:tcPr>
            <w:tcW w:w="1380" w:type="dxa"/>
          </w:tcPr>
          <w:p w14:paraId="5B96BF78" w14:textId="22E2A1E4" w:rsidR="00E80798" w:rsidRDefault="00E80798" w:rsidP="00A95D43"/>
        </w:tc>
        <w:tc>
          <w:tcPr>
            <w:tcW w:w="3443" w:type="dxa"/>
          </w:tcPr>
          <w:p w14:paraId="413C538F" w14:textId="6C8419E7" w:rsidR="00E80798" w:rsidRDefault="00E80798" w:rsidP="00A95D43"/>
        </w:tc>
        <w:tc>
          <w:tcPr>
            <w:tcW w:w="1552" w:type="dxa"/>
          </w:tcPr>
          <w:p w14:paraId="425E5D2E" w14:textId="77777777" w:rsidR="00E80798" w:rsidRDefault="00E80798" w:rsidP="00A95D43"/>
        </w:tc>
      </w:tr>
      <w:tr w:rsidR="00A95D43" w14:paraId="1507DD16" w14:textId="77777777" w:rsidTr="00A95D43">
        <w:tc>
          <w:tcPr>
            <w:tcW w:w="894" w:type="dxa"/>
          </w:tcPr>
          <w:p w14:paraId="351E3B42" w14:textId="36A55430" w:rsidR="00A95D43" w:rsidRDefault="00E80798" w:rsidP="00A95D43">
            <w:r>
              <w:t>2</w:t>
            </w:r>
          </w:p>
        </w:tc>
        <w:tc>
          <w:tcPr>
            <w:tcW w:w="3224" w:type="dxa"/>
          </w:tcPr>
          <w:p w14:paraId="79B85141" w14:textId="378DDE69" w:rsidR="0020012A" w:rsidRDefault="00E80798" w:rsidP="00A95D4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Hand Hygiene </w:t>
            </w:r>
          </w:p>
          <w:p w14:paraId="589A3397" w14:textId="2EBA12B4" w:rsidR="00E80798" w:rsidRDefault="00E80798" w:rsidP="00A95D43">
            <w:pPr>
              <w:rPr>
                <w:b/>
                <w:bCs/>
              </w:rPr>
            </w:pPr>
          </w:p>
          <w:p w14:paraId="336C5DFB" w14:textId="77777777" w:rsidR="00E80798" w:rsidRDefault="00E80798" w:rsidP="00A95D43">
            <w:pPr>
              <w:rPr>
                <w:b/>
                <w:bCs/>
              </w:rPr>
            </w:pPr>
          </w:p>
          <w:p w14:paraId="63D41F67" w14:textId="5F73D4D1" w:rsidR="0020012A" w:rsidRPr="00653C68" w:rsidRDefault="0020012A" w:rsidP="00A95D43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5BC596BF" w14:textId="77777777" w:rsidR="00A95D43" w:rsidRDefault="00A95D43" w:rsidP="00A95D43"/>
        </w:tc>
        <w:tc>
          <w:tcPr>
            <w:tcW w:w="1392" w:type="dxa"/>
          </w:tcPr>
          <w:p w14:paraId="4634FF8B" w14:textId="77777777" w:rsidR="00A95D43" w:rsidRDefault="00A95D43" w:rsidP="00A95D43"/>
        </w:tc>
        <w:tc>
          <w:tcPr>
            <w:tcW w:w="1380" w:type="dxa"/>
          </w:tcPr>
          <w:p w14:paraId="7A3C4F62" w14:textId="77777777" w:rsidR="00A95D43" w:rsidRDefault="00A95D43" w:rsidP="00A95D43"/>
        </w:tc>
        <w:tc>
          <w:tcPr>
            <w:tcW w:w="3443" w:type="dxa"/>
          </w:tcPr>
          <w:p w14:paraId="76BE6546" w14:textId="160EB3A2" w:rsidR="00A95D43" w:rsidRDefault="00A95D43" w:rsidP="00A95D43"/>
        </w:tc>
        <w:tc>
          <w:tcPr>
            <w:tcW w:w="1552" w:type="dxa"/>
          </w:tcPr>
          <w:p w14:paraId="0140263F" w14:textId="77777777" w:rsidR="00A95D43" w:rsidRDefault="00A95D43" w:rsidP="00A95D43"/>
        </w:tc>
      </w:tr>
      <w:tr w:rsidR="00A95D43" w14:paraId="65E8277C" w14:textId="77777777" w:rsidTr="00A95D43">
        <w:tc>
          <w:tcPr>
            <w:tcW w:w="894" w:type="dxa"/>
          </w:tcPr>
          <w:p w14:paraId="60E82FCF" w14:textId="5F5E30D0" w:rsidR="00A95D43" w:rsidRDefault="00E80798" w:rsidP="00A95D43">
            <w:r>
              <w:t>3</w:t>
            </w:r>
          </w:p>
        </w:tc>
        <w:tc>
          <w:tcPr>
            <w:tcW w:w="3224" w:type="dxa"/>
          </w:tcPr>
          <w:p w14:paraId="5689A18B" w14:textId="07F975BC" w:rsidR="0020012A" w:rsidRDefault="00E80798" w:rsidP="00A95D43">
            <w:pPr>
              <w:rPr>
                <w:b/>
                <w:bCs/>
              </w:rPr>
            </w:pPr>
            <w:r>
              <w:rPr>
                <w:b/>
                <w:bCs/>
              </w:rPr>
              <w:t>Respiratory Hygiene</w:t>
            </w:r>
          </w:p>
          <w:p w14:paraId="0826571C" w14:textId="41E88E49" w:rsidR="00E80798" w:rsidRDefault="00E80798" w:rsidP="00A95D43">
            <w:pPr>
              <w:rPr>
                <w:b/>
                <w:bCs/>
              </w:rPr>
            </w:pPr>
          </w:p>
          <w:p w14:paraId="11A75A71" w14:textId="77777777" w:rsidR="00E80798" w:rsidRDefault="00E80798" w:rsidP="00A95D43">
            <w:pPr>
              <w:rPr>
                <w:b/>
                <w:bCs/>
              </w:rPr>
            </w:pPr>
          </w:p>
          <w:p w14:paraId="467EFFC0" w14:textId="6CE634EF" w:rsidR="0020012A" w:rsidRPr="00653C68" w:rsidRDefault="0020012A" w:rsidP="00A95D43">
            <w:pPr>
              <w:rPr>
                <w:b/>
                <w:bCs/>
              </w:rPr>
            </w:pPr>
          </w:p>
        </w:tc>
        <w:tc>
          <w:tcPr>
            <w:tcW w:w="2063" w:type="dxa"/>
          </w:tcPr>
          <w:p w14:paraId="112643A4" w14:textId="77777777" w:rsidR="00A95D43" w:rsidRDefault="00A95D43" w:rsidP="00A95D43"/>
        </w:tc>
        <w:tc>
          <w:tcPr>
            <w:tcW w:w="1392" w:type="dxa"/>
          </w:tcPr>
          <w:p w14:paraId="03FDAAB9" w14:textId="77777777" w:rsidR="00A95D43" w:rsidRDefault="00A95D43" w:rsidP="00A95D43"/>
        </w:tc>
        <w:tc>
          <w:tcPr>
            <w:tcW w:w="1380" w:type="dxa"/>
          </w:tcPr>
          <w:p w14:paraId="358B1AE7" w14:textId="77777777" w:rsidR="00A95D43" w:rsidRDefault="00A95D43" w:rsidP="00A95D43"/>
        </w:tc>
        <w:tc>
          <w:tcPr>
            <w:tcW w:w="3443" w:type="dxa"/>
          </w:tcPr>
          <w:p w14:paraId="3493E364" w14:textId="12858BE0" w:rsidR="00A95D43" w:rsidRPr="0020012A" w:rsidRDefault="00A95D43" w:rsidP="0020012A">
            <w:pPr>
              <w:rPr>
                <w:rFonts w:eastAsia="Calibri" w:cs="Arial"/>
                <w:bCs/>
                <w:szCs w:val="26"/>
              </w:rPr>
            </w:pPr>
          </w:p>
        </w:tc>
        <w:tc>
          <w:tcPr>
            <w:tcW w:w="1552" w:type="dxa"/>
          </w:tcPr>
          <w:p w14:paraId="28873425" w14:textId="77777777" w:rsidR="00A95D43" w:rsidRDefault="00A95D43" w:rsidP="00A95D43"/>
        </w:tc>
      </w:tr>
      <w:tr w:rsidR="00A95D43" w14:paraId="512A7029" w14:textId="77777777" w:rsidTr="00A95D43">
        <w:tc>
          <w:tcPr>
            <w:tcW w:w="894" w:type="dxa"/>
          </w:tcPr>
          <w:p w14:paraId="7B3C0FA9" w14:textId="5C45654F" w:rsidR="00A95D43" w:rsidRDefault="00E80798" w:rsidP="00A95D43">
            <w:r>
              <w:t>4</w:t>
            </w:r>
          </w:p>
        </w:tc>
        <w:tc>
          <w:tcPr>
            <w:tcW w:w="3224" w:type="dxa"/>
          </w:tcPr>
          <w:p w14:paraId="42EE3E6B" w14:textId="3677622F" w:rsidR="0020012A" w:rsidRPr="00E80798" w:rsidRDefault="00E80798" w:rsidP="00A95D43">
            <w:pPr>
              <w:rPr>
                <w:b/>
                <w:bCs/>
              </w:rPr>
            </w:pPr>
            <w:r w:rsidRPr="00E80798">
              <w:rPr>
                <w:b/>
                <w:bCs/>
              </w:rPr>
              <w:t xml:space="preserve">Sensitive Risk Groups </w:t>
            </w:r>
          </w:p>
          <w:p w14:paraId="2AE8502C" w14:textId="77777777" w:rsidR="0020012A" w:rsidRDefault="0020012A" w:rsidP="00A95D43"/>
          <w:p w14:paraId="36541A84" w14:textId="77777777" w:rsidR="00E80798" w:rsidRDefault="00E80798" w:rsidP="00A95D43"/>
          <w:p w14:paraId="4A31BB48" w14:textId="2D587A2F" w:rsidR="00E80798" w:rsidRDefault="00E80798" w:rsidP="00A95D43"/>
        </w:tc>
        <w:tc>
          <w:tcPr>
            <w:tcW w:w="2063" w:type="dxa"/>
          </w:tcPr>
          <w:p w14:paraId="70EAA0C8" w14:textId="77777777" w:rsidR="00A95D43" w:rsidRDefault="00A95D43" w:rsidP="00A95D43"/>
        </w:tc>
        <w:tc>
          <w:tcPr>
            <w:tcW w:w="1392" w:type="dxa"/>
          </w:tcPr>
          <w:p w14:paraId="7426FA82" w14:textId="77777777" w:rsidR="00A95D43" w:rsidRDefault="00A95D43" w:rsidP="00A95D43"/>
        </w:tc>
        <w:tc>
          <w:tcPr>
            <w:tcW w:w="1380" w:type="dxa"/>
          </w:tcPr>
          <w:p w14:paraId="16655620" w14:textId="77777777" w:rsidR="00A95D43" w:rsidRDefault="00A95D43" w:rsidP="00A95D43"/>
        </w:tc>
        <w:tc>
          <w:tcPr>
            <w:tcW w:w="3443" w:type="dxa"/>
          </w:tcPr>
          <w:p w14:paraId="48A5B7B5" w14:textId="3E2E99E9" w:rsidR="00A95D43" w:rsidRPr="0020012A" w:rsidRDefault="00A95D43" w:rsidP="0020012A">
            <w:pPr>
              <w:rPr>
                <w:rFonts w:eastAsia="Calibri" w:cs="Arial"/>
                <w:szCs w:val="26"/>
              </w:rPr>
            </w:pPr>
          </w:p>
        </w:tc>
        <w:tc>
          <w:tcPr>
            <w:tcW w:w="1552" w:type="dxa"/>
          </w:tcPr>
          <w:p w14:paraId="1885696E" w14:textId="77777777" w:rsidR="00A95D43" w:rsidRDefault="00A95D43" w:rsidP="00A95D43"/>
        </w:tc>
      </w:tr>
      <w:tr w:rsidR="00A95D43" w14:paraId="23C94628" w14:textId="77777777" w:rsidTr="00A95D43">
        <w:tc>
          <w:tcPr>
            <w:tcW w:w="894" w:type="dxa"/>
          </w:tcPr>
          <w:p w14:paraId="3CAB2056" w14:textId="255FEEF0" w:rsidR="00A95D43" w:rsidRDefault="00A95D43" w:rsidP="00A95D43"/>
        </w:tc>
        <w:tc>
          <w:tcPr>
            <w:tcW w:w="3224" w:type="dxa"/>
          </w:tcPr>
          <w:p w14:paraId="71555533" w14:textId="60A4A992" w:rsidR="0020012A" w:rsidRPr="00E80798" w:rsidRDefault="00E80798" w:rsidP="00A95D43">
            <w:pPr>
              <w:rPr>
                <w:rFonts w:eastAsia="Calibri" w:cs="Arial"/>
                <w:b/>
                <w:szCs w:val="26"/>
              </w:rPr>
            </w:pPr>
            <w:r w:rsidRPr="00E80798">
              <w:rPr>
                <w:rFonts w:eastAsia="Calibri" w:cs="Arial"/>
                <w:b/>
                <w:szCs w:val="26"/>
              </w:rPr>
              <w:t xml:space="preserve">Face to Face Interactions </w:t>
            </w:r>
          </w:p>
          <w:p w14:paraId="4F4E70F6" w14:textId="77777777" w:rsidR="0020012A" w:rsidRDefault="0020012A" w:rsidP="00A95D43">
            <w:pPr>
              <w:rPr>
                <w:rFonts w:eastAsia="Calibri" w:cs="Arial"/>
                <w:bCs/>
                <w:szCs w:val="26"/>
              </w:rPr>
            </w:pPr>
          </w:p>
          <w:p w14:paraId="1CCA7473" w14:textId="77777777" w:rsidR="00E80798" w:rsidRDefault="00E80798" w:rsidP="00A95D43">
            <w:pPr>
              <w:rPr>
                <w:rFonts w:eastAsia="Calibri" w:cs="Arial"/>
                <w:bCs/>
                <w:szCs w:val="26"/>
              </w:rPr>
            </w:pPr>
          </w:p>
          <w:p w14:paraId="0C04682D" w14:textId="0F5075F8" w:rsidR="00E80798" w:rsidRPr="00A95D43" w:rsidRDefault="00E80798" w:rsidP="00A95D43">
            <w:pPr>
              <w:rPr>
                <w:rFonts w:eastAsia="Calibri" w:cs="Arial"/>
                <w:bCs/>
                <w:szCs w:val="26"/>
              </w:rPr>
            </w:pPr>
          </w:p>
        </w:tc>
        <w:tc>
          <w:tcPr>
            <w:tcW w:w="2063" w:type="dxa"/>
          </w:tcPr>
          <w:p w14:paraId="201D2D2A" w14:textId="77777777" w:rsidR="00A95D43" w:rsidRDefault="00A95D43" w:rsidP="00A95D43"/>
        </w:tc>
        <w:tc>
          <w:tcPr>
            <w:tcW w:w="1392" w:type="dxa"/>
          </w:tcPr>
          <w:p w14:paraId="1A5A5B2F" w14:textId="77777777" w:rsidR="00A95D43" w:rsidRDefault="00A95D43" w:rsidP="00A95D43"/>
        </w:tc>
        <w:tc>
          <w:tcPr>
            <w:tcW w:w="1380" w:type="dxa"/>
          </w:tcPr>
          <w:p w14:paraId="1768D306" w14:textId="77777777" w:rsidR="00A95D43" w:rsidRDefault="00A95D43" w:rsidP="00A95D43"/>
        </w:tc>
        <w:tc>
          <w:tcPr>
            <w:tcW w:w="3443" w:type="dxa"/>
          </w:tcPr>
          <w:p w14:paraId="2B744275" w14:textId="738349D3" w:rsidR="00A95D43" w:rsidRPr="0020012A" w:rsidRDefault="00A95D43" w:rsidP="0020012A">
            <w:pPr>
              <w:rPr>
                <w:rFonts w:cs="Arial"/>
                <w:szCs w:val="26"/>
              </w:rPr>
            </w:pPr>
          </w:p>
        </w:tc>
        <w:tc>
          <w:tcPr>
            <w:tcW w:w="1552" w:type="dxa"/>
          </w:tcPr>
          <w:p w14:paraId="26263B9A" w14:textId="77777777" w:rsidR="00A95D43" w:rsidRDefault="00A95D43" w:rsidP="00A95D43"/>
        </w:tc>
      </w:tr>
      <w:tr w:rsidR="00E80798" w14:paraId="007E5C8A" w14:textId="77777777" w:rsidTr="00A95D43">
        <w:tc>
          <w:tcPr>
            <w:tcW w:w="894" w:type="dxa"/>
          </w:tcPr>
          <w:p w14:paraId="3BB2CC82" w14:textId="64421621" w:rsidR="00E80798" w:rsidRDefault="00E80798" w:rsidP="00A95D43">
            <w:r>
              <w:t>6</w:t>
            </w:r>
          </w:p>
          <w:p w14:paraId="57E189EF" w14:textId="77777777" w:rsidR="00E80798" w:rsidRDefault="00E80798" w:rsidP="00A95D43"/>
          <w:p w14:paraId="6D976672" w14:textId="77777777" w:rsidR="00E80798" w:rsidRDefault="00E80798" w:rsidP="00A95D43"/>
          <w:p w14:paraId="21D38B36" w14:textId="02756B06" w:rsidR="00E80798" w:rsidRDefault="00E80798" w:rsidP="00A95D43"/>
        </w:tc>
        <w:tc>
          <w:tcPr>
            <w:tcW w:w="3224" w:type="dxa"/>
          </w:tcPr>
          <w:p w14:paraId="4B906CDC" w14:textId="5801A776" w:rsidR="00E80798" w:rsidRPr="00E80798" w:rsidRDefault="00E80798" w:rsidP="00A95D43">
            <w:pPr>
              <w:rPr>
                <w:rFonts w:eastAsia="Calibri" w:cs="Arial"/>
                <w:b/>
                <w:szCs w:val="26"/>
              </w:rPr>
            </w:pPr>
            <w:r>
              <w:rPr>
                <w:rFonts w:eastAsia="Calibri" w:cs="Arial"/>
                <w:b/>
                <w:szCs w:val="26"/>
              </w:rPr>
              <w:lastRenderedPageBreak/>
              <w:t xml:space="preserve">Meetings </w:t>
            </w:r>
          </w:p>
        </w:tc>
        <w:tc>
          <w:tcPr>
            <w:tcW w:w="2063" w:type="dxa"/>
          </w:tcPr>
          <w:p w14:paraId="7EAD1061" w14:textId="77777777" w:rsidR="00E80798" w:rsidRDefault="00E80798" w:rsidP="00A95D43"/>
        </w:tc>
        <w:tc>
          <w:tcPr>
            <w:tcW w:w="1392" w:type="dxa"/>
          </w:tcPr>
          <w:p w14:paraId="505A5EFC" w14:textId="77777777" w:rsidR="00E80798" w:rsidRDefault="00E80798" w:rsidP="00A95D43"/>
        </w:tc>
        <w:tc>
          <w:tcPr>
            <w:tcW w:w="1380" w:type="dxa"/>
          </w:tcPr>
          <w:p w14:paraId="35FACC3A" w14:textId="77777777" w:rsidR="00E80798" w:rsidRDefault="00E80798" w:rsidP="00A95D43"/>
        </w:tc>
        <w:tc>
          <w:tcPr>
            <w:tcW w:w="3443" w:type="dxa"/>
          </w:tcPr>
          <w:p w14:paraId="7179AF60" w14:textId="77777777" w:rsidR="00E80798" w:rsidRPr="0020012A" w:rsidRDefault="00E80798" w:rsidP="0020012A">
            <w:pPr>
              <w:rPr>
                <w:rFonts w:cs="Arial"/>
                <w:szCs w:val="26"/>
              </w:rPr>
            </w:pPr>
          </w:p>
        </w:tc>
        <w:tc>
          <w:tcPr>
            <w:tcW w:w="1552" w:type="dxa"/>
          </w:tcPr>
          <w:p w14:paraId="6449DBB3" w14:textId="77777777" w:rsidR="00E80798" w:rsidRDefault="00E80798" w:rsidP="00A95D43"/>
        </w:tc>
      </w:tr>
      <w:tr w:rsidR="00E80798" w14:paraId="77BB92B3" w14:textId="77777777" w:rsidTr="00A95D43">
        <w:tc>
          <w:tcPr>
            <w:tcW w:w="894" w:type="dxa"/>
          </w:tcPr>
          <w:p w14:paraId="4C313AB7" w14:textId="381C233D" w:rsidR="00E80798" w:rsidRDefault="00E80798" w:rsidP="00A95D43">
            <w:r>
              <w:t>7</w:t>
            </w:r>
          </w:p>
          <w:p w14:paraId="65184221" w14:textId="77777777" w:rsidR="00E80798" w:rsidRDefault="00E80798" w:rsidP="00A95D43"/>
          <w:p w14:paraId="1EF50060" w14:textId="77777777" w:rsidR="00E80798" w:rsidRDefault="00E80798" w:rsidP="00A95D43"/>
          <w:p w14:paraId="492D881A" w14:textId="6EADDC9A" w:rsidR="00E80798" w:rsidRDefault="00E80798" w:rsidP="00A95D43"/>
        </w:tc>
        <w:tc>
          <w:tcPr>
            <w:tcW w:w="3224" w:type="dxa"/>
          </w:tcPr>
          <w:p w14:paraId="72CB25B5" w14:textId="1C261065" w:rsidR="00E80798" w:rsidRDefault="00E80798" w:rsidP="00A95D43">
            <w:pPr>
              <w:rPr>
                <w:rFonts w:eastAsia="Calibri" w:cs="Arial"/>
                <w:b/>
                <w:szCs w:val="26"/>
              </w:rPr>
            </w:pPr>
            <w:r>
              <w:rPr>
                <w:rFonts w:eastAsia="Calibri" w:cs="Arial"/>
                <w:b/>
                <w:szCs w:val="26"/>
              </w:rPr>
              <w:t xml:space="preserve">Cleaning </w:t>
            </w:r>
          </w:p>
        </w:tc>
        <w:tc>
          <w:tcPr>
            <w:tcW w:w="2063" w:type="dxa"/>
          </w:tcPr>
          <w:p w14:paraId="76728FE7" w14:textId="77777777" w:rsidR="00E80798" w:rsidRDefault="00E80798" w:rsidP="00A95D43"/>
        </w:tc>
        <w:tc>
          <w:tcPr>
            <w:tcW w:w="1392" w:type="dxa"/>
          </w:tcPr>
          <w:p w14:paraId="24079A90" w14:textId="77777777" w:rsidR="00E80798" w:rsidRDefault="00E80798" w:rsidP="00A95D43"/>
        </w:tc>
        <w:tc>
          <w:tcPr>
            <w:tcW w:w="1380" w:type="dxa"/>
          </w:tcPr>
          <w:p w14:paraId="52C153B6" w14:textId="77777777" w:rsidR="00E80798" w:rsidRDefault="00E80798" w:rsidP="00A95D43"/>
        </w:tc>
        <w:tc>
          <w:tcPr>
            <w:tcW w:w="3443" w:type="dxa"/>
          </w:tcPr>
          <w:p w14:paraId="5DB55F4E" w14:textId="77777777" w:rsidR="00E80798" w:rsidRPr="0020012A" w:rsidRDefault="00E80798" w:rsidP="0020012A">
            <w:pPr>
              <w:rPr>
                <w:rFonts w:cs="Arial"/>
                <w:szCs w:val="26"/>
              </w:rPr>
            </w:pPr>
          </w:p>
        </w:tc>
        <w:tc>
          <w:tcPr>
            <w:tcW w:w="1552" w:type="dxa"/>
          </w:tcPr>
          <w:p w14:paraId="12162CA6" w14:textId="77777777" w:rsidR="00E80798" w:rsidRDefault="00E80798" w:rsidP="00A95D43"/>
        </w:tc>
      </w:tr>
      <w:tr w:rsidR="00E80798" w14:paraId="57E2CB89" w14:textId="77777777" w:rsidTr="00A95D43">
        <w:tc>
          <w:tcPr>
            <w:tcW w:w="894" w:type="dxa"/>
          </w:tcPr>
          <w:p w14:paraId="4DDDDEAC" w14:textId="55450FF1" w:rsidR="00E80798" w:rsidRDefault="00E80798" w:rsidP="00A95D43">
            <w:r>
              <w:t>8</w:t>
            </w:r>
          </w:p>
        </w:tc>
        <w:tc>
          <w:tcPr>
            <w:tcW w:w="3224" w:type="dxa"/>
          </w:tcPr>
          <w:p w14:paraId="52FC36ED" w14:textId="4C2D6F87" w:rsidR="00E80798" w:rsidRDefault="00E80798" w:rsidP="00A95D43">
            <w:pPr>
              <w:rPr>
                <w:rFonts w:eastAsia="Calibri" w:cs="Arial"/>
                <w:b/>
                <w:szCs w:val="26"/>
              </w:rPr>
            </w:pPr>
            <w:r>
              <w:rPr>
                <w:rFonts w:eastAsia="Calibri" w:cs="Arial"/>
                <w:b/>
                <w:szCs w:val="26"/>
              </w:rPr>
              <w:t xml:space="preserve">Shared work items and high contact points </w:t>
            </w:r>
          </w:p>
          <w:p w14:paraId="50B129A2" w14:textId="77777777" w:rsidR="00E80798" w:rsidRDefault="00E80798" w:rsidP="00A95D43">
            <w:pPr>
              <w:rPr>
                <w:rFonts w:eastAsia="Calibri" w:cs="Arial"/>
                <w:b/>
                <w:szCs w:val="26"/>
              </w:rPr>
            </w:pPr>
          </w:p>
          <w:p w14:paraId="38BF1D98" w14:textId="77777777" w:rsidR="00E80798" w:rsidRDefault="00E80798" w:rsidP="00A95D43">
            <w:pPr>
              <w:rPr>
                <w:rFonts w:eastAsia="Calibri" w:cs="Arial"/>
                <w:b/>
                <w:szCs w:val="26"/>
              </w:rPr>
            </w:pPr>
          </w:p>
          <w:p w14:paraId="53B450AA" w14:textId="37970C49" w:rsidR="00E80798" w:rsidRDefault="00E80798" w:rsidP="00A95D43">
            <w:pPr>
              <w:rPr>
                <w:rFonts w:eastAsia="Calibri" w:cs="Arial"/>
                <w:b/>
                <w:szCs w:val="26"/>
              </w:rPr>
            </w:pPr>
          </w:p>
        </w:tc>
        <w:tc>
          <w:tcPr>
            <w:tcW w:w="2063" w:type="dxa"/>
          </w:tcPr>
          <w:p w14:paraId="47875DFA" w14:textId="77777777" w:rsidR="00E80798" w:rsidRDefault="00E80798" w:rsidP="00A95D43"/>
        </w:tc>
        <w:tc>
          <w:tcPr>
            <w:tcW w:w="1392" w:type="dxa"/>
          </w:tcPr>
          <w:p w14:paraId="2F2D1FF4" w14:textId="77777777" w:rsidR="00E80798" w:rsidRDefault="00E80798" w:rsidP="00A95D43"/>
        </w:tc>
        <w:tc>
          <w:tcPr>
            <w:tcW w:w="1380" w:type="dxa"/>
          </w:tcPr>
          <w:p w14:paraId="712FAF33" w14:textId="77777777" w:rsidR="00E80798" w:rsidRDefault="00E80798" w:rsidP="00A95D43"/>
        </w:tc>
        <w:tc>
          <w:tcPr>
            <w:tcW w:w="3443" w:type="dxa"/>
          </w:tcPr>
          <w:p w14:paraId="4D613661" w14:textId="77777777" w:rsidR="00E80798" w:rsidRPr="0020012A" w:rsidRDefault="00E80798" w:rsidP="0020012A">
            <w:pPr>
              <w:rPr>
                <w:rFonts w:cs="Arial"/>
                <w:szCs w:val="26"/>
              </w:rPr>
            </w:pPr>
          </w:p>
        </w:tc>
        <w:tc>
          <w:tcPr>
            <w:tcW w:w="1552" w:type="dxa"/>
          </w:tcPr>
          <w:p w14:paraId="25701503" w14:textId="77777777" w:rsidR="00E80798" w:rsidRDefault="00E80798" w:rsidP="00A95D43"/>
        </w:tc>
      </w:tr>
      <w:tr w:rsidR="00E80798" w14:paraId="75764514" w14:textId="77777777" w:rsidTr="00A95D43">
        <w:tc>
          <w:tcPr>
            <w:tcW w:w="894" w:type="dxa"/>
          </w:tcPr>
          <w:p w14:paraId="47B14C05" w14:textId="55817E2B" w:rsidR="00E80798" w:rsidRDefault="00E80798" w:rsidP="00A95D43">
            <w:r>
              <w:t>9</w:t>
            </w:r>
          </w:p>
        </w:tc>
        <w:tc>
          <w:tcPr>
            <w:tcW w:w="3224" w:type="dxa"/>
          </w:tcPr>
          <w:p w14:paraId="11361C87" w14:textId="3D48513D" w:rsidR="00E80798" w:rsidRDefault="00E80798" w:rsidP="00A95D43">
            <w:pPr>
              <w:rPr>
                <w:rFonts w:eastAsia="Calibri" w:cs="Arial"/>
                <w:b/>
                <w:szCs w:val="26"/>
              </w:rPr>
            </w:pPr>
            <w:r>
              <w:rPr>
                <w:rFonts w:eastAsia="Calibri" w:cs="Arial"/>
                <w:b/>
                <w:szCs w:val="26"/>
              </w:rPr>
              <w:t xml:space="preserve">Business Travel </w:t>
            </w:r>
          </w:p>
          <w:p w14:paraId="35287FC1" w14:textId="77777777" w:rsidR="00E80798" w:rsidRDefault="00E80798" w:rsidP="00A95D43">
            <w:pPr>
              <w:rPr>
                <w:rFonts w:eastAsia="Calibri" w:cs="Arial"/>
                <w:b/>
                <w:szCs w:val="26"/>
              </w:rPr>
            </w:pPr>
          </w:p>
          <w:p w14:paraId="0F41D4CB" w14:textId="77777777" w:rsidR="00E80798" w:rsidRDefault="00E80798" w:rsidP="00A95D43">
            <w:pPr>
              <w:rPr>
                <w:rFonts w:eastAsia="Calibri" w:cs="Arial"/>
                <w:b/>
                <w:szCs w:val="26"/>
              </w:rPr>
            </w:pPr>
          </w:p>
          <w:p w14:paraId="77BE3427" w14:textId="6DB9E2E1" w:rsidR="00E80798" w:rsidRDefault="00E80798" w:rsidP="00A95D43">
            <w:pPr>
              <w:rPr>
                <w:rFonts w:eastAsia="Calibri" w:cs="Arial"/>
                <w:b/>
                <w:szCs w:val="26"/>
              </w:rPr>
            </w:pPr>
          </w:p>
        </w:tc>
        <w:tc>
          <w:tcPr>
            <w:tcW w:w="2063" w:type="dxa"/>
          </w:tcPr>
          <w:p w14:paraId="56E3C24A" w14:textId="77777777" w:rsidR="00E80798" w:rsidRDefault="00E80798" w:rsidP="00A95D43"/>
        </w:tc>
        <w:tc>
          <w:tcPr>
            <w:tcW w:w="1392" w:type="dxa"/>
          </w:tcPr>
          <w:p w14:paraId="7AA1701D" w14:textId="77777777" w:rsidR="00E80798" w:rsidRDefault="00E80798" w:rsidP="00A95D43"/>
        </w:tc>
        <w:tc>
          <w:tcPr>
            <w:tcW w:w="1380" w:type="dxa"/>
          </w:tcPr>
          <w:p w14:paraId="1E570392" w14:textId="77777777" w:rsidR="00E80798" w:rsidRDefault="00E80798" w:rsidP="00A95D43"/>
        </w:tc>
        <w:tc>
          <w:tcPr>
            <w:tcW w:w="3443" w:type="dxa"/>
          </w:tcPr>
          <w:p w14:paraId="0B30B569" w14:textId="77777777" w:rsidR="00E80798" w:rsidRPr="0020012A" w:rsidRDefault="00E80798" w:rsidP="0020012A">
            <w:pPr>
              <w:rPr>
                <w:rFonts w:cs="Arial"/>
                <w:szCs w:val="26"/>
              </w:rPr>
            </w:pPr>
          </w:p>
        </w:tc>
        <w:tc>
          <w:tcPr>
            <w:tcW w:w="1552" w:type="dxa"/>
          </w:tcPr>
          <w:p w14:paraId="66AC278D" w14:textId="77777777" w:rsidR="00E80798" w:rsidRDefault="00E80798" w:rsidP="00A95D43"/>
        </w:tc>
      </w:tr>
      <w:tr w:rsidR="00E80798" w14:paraId="4854966D" w14:textId="77777777" w:rsidTr="00A95D43">
        <w:tc>
          <w:tcPr>
            <w:tcW w:w="894" w:type="dxa"/>
          </w:tcPr>
          <w:p w14:paraId="72C7DD1D" w14:textId="47FCE223" w:rsidR="00E80798" w:rsidRDefault="00E80798" w:rsidP="00A95D43">
            <w:r>
              <w:t>10</w:t>
            </w:r>
          </w:p>
          <w:p w14:paraId="10D2C17C" w14:textId="77777777" w:rsidR="00E80798" w:rsidRDefault="00E80798" w:rsidP="00A95D43"/>
          <w:p w14:paraId="6610A3C4" w14:textId="77777777" w:rsidR="00E80798" w:rsidRDefault="00E80798" w:rsidP="00A95D43"/>
          <w:p w14:paraId="3EB90D17" w14:textId="00555E55" w:rsidR="00E80798" w:rsidRDefault="00E80798" w:rsidP="00A95D43"/>
        </w:tc>
        <w:tc>
          <w:tcPr>
            <w:tcW w:w="3224" w:type="dxa"/>
          </w:tcPr>
          <w:p w14:paraId="5C380AF6" w14:textId="1326F057" w:rsidR="00E80798" w:rsidRDefault="00E80798" w:rsidP="00A95D43">
            <w:pPr>
              <w:rPr>
                <w:rFonts w:eastAsia="Calibri" w:cs="Arial"/>
                <w:b/>
                <w:szCs w:val="26"/>
              </w:rPr>
            </w:pPr>
            <w:r>
              <w:rPr>
                <w:rFonts w:eastAsia="Calibri" w:cs="Arial"/>
                <w:b/>
                <w:szCs w:val="26"/>
              </w:rPr>
              <w:t>Use of Personal Protective Equipment (PPE)</w:t>
            </w:r>
          </w:p>
        </w:tc>
        <w:tc>
          <w:tcPr>
            <w:tcW w:w="2063" w:type="dxa"/>
          </w:tcPr>
          <w:p w14:paraId="6D0976E0" w14:textId="77777777" w:rsidR="00E80798" w:rsidRDefault="00E80798" w:rsidP="00A95D43"/>
        </w:tc>
        <w:tc>
          <w:tcPr>
            <w:tcW w:w="1392" w:type="dxa"/>
          </w:tcPr>
          <w:p w14:paraId="1F2264B7" w14:textId="77777777" w:rsidR="00E80798" w:rsidRDefault="00E80798" w:rsidP="00A95D43"/>
        </w:tc>
        <w:tc>
          <w:tcPr>
            <w:tcW w:w="1380" w:type="dxa"/>
          </w:tcPr>
          <w:p w14:paraId="057E8558" w14:textId="77777777" w:rsidR="00E80798" w:rsidRDefault="00E80798" w:rsidP="00A95D43"/>
        </w:tc>
        <w:tc>
          <w:tcPr>
            <w:tcW w:w="3443" w:type="dxa"/>
          </w:tcPr>
          <w:p w14:paraId="61CE31AC" w14:textId="77777777" w:rsidR="00E80798" w:rsidRPr="0020012A" w:rsidRDefault="00E80798" w:rsidP="0020012A">
            <w:pPr>
              <w:rPr>
                <w:rFonts w:cs="Arial"/>
                <w:szCs w:val="26"/>
              </w:rPr>
            </w:pPr>
          </w:p>
        </w:tc>
        <w:tc>
          <w:tcPr>
            <w:tcW w:w="1552" w:type="dxa"/>
          </w:tcPr>
          <w:p w14:paraId="3E546FDF" w14:textId="77777777" w:rsidR="00E80798" w:rsidRDefault="00E80798" w:rsidP="00A95D43"/>
        </w:tc>
      </w:tr>
      <w:tr w:rsidR="00E80798" w14:paraId="5214ECB9" w14:textId="77777777" w:rsidTr="00A95D43">
        <w:tc>
          <w:tcPr>
            <w:tcW w:w="894" w:type="dxa"/>
          </w:tcPr>
          <w:p w14:paraId="666D235D" w14:textId="76B1D7C1" w:rsidR="00E80798" w:rsidRDefault="00E80798" w:rsidP="00A95D43">
            <w:r>
              <w:t>11</w:t>
            </w:r>
          </w:p>
        </w:tc>
        <w:tc>
          <w:tcPr>
            <w:tcW w:w="3224" w:type="dxa"/>
          </w:tcPr>
          <w:p w14:paraId="1645DC5E" w14:textId="0EEC649D" w:rsidR="00E80798" w:rsidRDefault="00E80798" w:rsidP="00A95D43">
            <w:pPr>
              <w:rPr>
                <w:rFonts w:eastAsia="Calibri" w:cs="Arial"/>
                <w:b/>
                <w:szCs w:val="26"/>
              </w:rPr>
            </w:pPr>
            <w:r>
              <w:rPr>
                <w:rFonts w:eastAsia="Calibri" w:cs="Arial"/>
                <w:b/>
                <w:szCs w:val="26"/>
              </w:rPr>
              <w:t xml:space="preserve">General Manual Handling Activities </w:t>
            </w:r>
          </w:p>
          <w:p w14:paraId="255CC5DF" w14:textId="77777777" w:rsidR="00E80798" w:rsidRDefault="00E80798" w:rsidP="00A95D43">
            <w:pPr>
              <w:rPr>
                <w:rFonts w:eastAsia="Calibri" w:cs="Arial"/>
                <w:b/>
                <w:szCs w:val="26"/>
              </w:rPr>
            </w:pPr>
          </w:p>
          <w:p w14:paraId="255F14C3" w14:textId="77777777" w:rsidR="00E80798" w:rsidRDefault="00E80798" w:rsidP="00A95D43">
            <w:pPr>
              <w:rPr>
                <w:rFonts w:eastAsia="Calibri" w:cs="Arial"/>
                <w:b/>
                <w:szCs w:val="26"/>
              </w:rPr>
            </w:pPr>
          </w:p>
          <w:p w14:paraId="03F28ABE" w14:textId="731FC896" w:rsidR="00E80798" w:rsidRDefault="00E80798" w:rsidP="00A95D43">
            <w:pPr>
              <w:rPr>
                <w:rFonts w:eastAsia="Calibri" w:cs="Arial"/>
                <w:b/>
                <w:szCs w:val="26"/>
              </w:rPr>
            </w:pPr>
          </w:p>
        </w:tc>
        <w:tc>
          <w:tcPr>
            <w:tcW w:w="2063" w:type="dxa"/>
          </w:tcPr>
          <w:p w14:paraId="0AC15A57" w14:textId="77777777" w:rsidR="00E80798" w:rsidRDefault="00E80798" w:rsidP="00A95D43"/>
        </w:tc>
        <w:tc>
          <w:tcPr>
            <w:tcW w:w="1392" w:type="dxa"/>
          </w:tcPr>
          <w:p w14:paraId="36B381BD" w14:textId="77777777" w:rsidR="00E80798" w:rsidRDefault="00E80798" w:rsidP="00A95D43"/>
        </w:tc>
        <w:tc>
          <w:tcPr>
            <w:tcW w:w="1380" w:type="dxa"/>
          </w:tcPr>
          <w:p w14:paraId="1F850A1A" w14:textId="77777777" w:rsidR="00E80798" w:rsidRDefault="00E80798" w:rsidP="00A95D43"/>
        </w:tc>
        <w:tc>
          <w:tcPr>
            <w:tcW w:w="3443" w:type="dxa"/>
          </w:tcPr>
          <w:p w14:paraId="4DE14423" w14:textId="77777777" w:rsidR="00E80798" w:rsidRPr="0020012A" w:rsidRDefault="00E80798" w:rsidP="0020012A">
            <w:pPr>
              <w:rPr>
                <w:rFonts w:cs="Arial"/>
                <w:szCs w:val="26"/>
              </w:rPr>
            </w:pPr>
          </w:p>
        </w:tc>
        <w:tc>
          <w:tcPr>
            <w:tcW w:w="1552" w:type="dxa"/>
          </w:tcPr>
          <w:p w14:paraId="55FFD180" w14:textId="77777777" w:rsidR="00E80798" w:rsidRDefault="00E80798" w:rsidP="00A95D43"/>
        </w:tc>
      </w:tr>
    </w:tbl>
    <w:p w14:paraId="4505A03F" w14:textId="5EE05B6B" w:rsidR="006F5732" w:rsidRDefault="006F5732"/>
    <w:p w14:paraId="7564637D" w14:textId="50DA6844" w:rsidR="00AD16CC" w:rsidRDefault="00AD16CC">
      <w:r>
        <w:t>Approval Signature: ______________________________________</w:t>
      </w:r>
      <w:r>
        <w:tab/>
      </w:r>
      <w:r>
        <w:tab/>
        <w:t>Date:__________________________________</w:t>
      </w:r>
    </w:p>
    <w:p w14:paraId="65DEE9D8" w14:textId="0FD69E35" w:rsidR="00AD16CC" w:rsidRDefault="00AD16CC"/>
    <w:p w14:paraId="378002CA" w14:textId="77777777" w:rsidR="00653C68" w:rsidRDefault="00653C68"/>
    <w:p w14:paraId="22EE6360" w14:textId="77777777" w:rsidR="00653C68" w:rsidRDefault="00653C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237"/>
        <w:gridCol w:w="1984"/>
        <w:gridCol w:w="2552"/>
        <w:gridCol w:w="2187"/>
      </w:tblGrid>
      <w:tr w:rsidR="00AD16CC" w14:paraId="574A9FBF" w14:textId="77777777" w:rsidTr="001147D6">
        <w:tc>
          <w:tcPr>
            <w:tcW w:w="13948" w:type="dxa"/>
            <w:gridSpan w:val="5"/>
          </w:tcPr>
          <w:p w14:paraId="73C7E936" w14:textId="65FA5FEA" w:rsidR="00AD16CC" w:rsidRPr="001966A9" w:rsidRDefault="00AD16CC">
            <w:pPr>
              <w:rPr>
                <w:b/>
                <w:bCs/>
              </w:rPr>
            </w:pPr>
            <w:r w:rsidRPr="001966A9">
              <w:rPr>
                <w:b/>
                <w:bCs/>
              </w:rPr>
              <w:t xml:space="preserve">Actions Arising </w:t>
            </w:r>
          </w:p>
        </w:tc>
      </w:tr>
      <w:tr w:rsidR="00AD16CC" w14:paraId="7DE0E89A" w14:textId="77777777" w:rsidTr="00AD16CC">
        <w:tc>
          <w:tcPr>
            <w:tcW w:w="988" w:type="dxa"/>
          </w:tcPr>
          <w:p w14:paraId="2F18C685" w14:textId="1C54BE1B" w:rsidR="00AD16CC" w:rsidRPr="001966A9" w:rsidRDefault="00AD16CC">
            <w:pPr>
              <w:rPr>
                <w:b/>
                <w:bCs/>
              </w:rPr>
            </w:pPr>
            <w:r w:rsidRPr="001966A9">
              <w:rPr>
                <w:b/>
                <w:bCs/>
              </w:rPr>
              <w:t>Item No</w:t>
            </w:r>
          </w:p>
        </w:tc>
        <w:tc>
          <w:tcPr>
            <w:tcW w:w="6237" w:type="dxa"/>
          </w:tcPr>
          <w:p w14:paraId="6484B016" w14:textId="7228B07B" w:rsidR="00AD16CC" w:rsidRPr="001966A9" w:rsidRDefault="00AD16CC">
            <w:pPr>
              <w:rPr>
                <w:b/>
                <w:bCs/>
              </w:rPr>
            </w:pPr>
            <w:r w:rsidRPr="001966A9">
              <w:rPr>
                <w:b/>
                <w:bCs/>
              </w:rPr>
              <w:t>Action</w:t>
            </w:r>
          </w:p>
        </w:tc>
        <w:tc>
          <w:tcPr>
            <w:tcW w:w="1984" w:type="dxa"/>
          </w:tcPr>
          <w:p w14:paraId="516418AE" w14:textId="56014203" w:rsidR="00AD16CC" w:rsidRPr="001966A9" w:rsidRDefault="00AD16CC">
            <w:pPr>
              <w:rPr>
                <w:b/>
                <w:bCs/>
              </w:rPr>
            </w:pPr>
            <w:r w:rsidRPr="001966A9">
              <w:rPr>
                <w:b/>
                <w:bCs/>
              </w:rPr>
              <w:t xml:space="preserve">Responsible </w:t>
            </w:r>
          </w:p>
        </w:tc>
        <w:tc>
          <w:tcPr>
            <w:tcW w:w="2552" w:type="dxa"/>
          </w:tcPr>
          <w:p w14:paraId="531368CD" w14:textId="71EDB58A" w:rsidR="00AD16CC" w:rsidRPr="001966A9" w:rsidRDefault="00AD16CC">
            <w:pPr>
              <w:rPr>
                <w:b/>
                <w:bCs/>
              </w:rPr>
            </w:pPr>
            <w:r w:rsidRPr="001966A9">
              <w:rPr>
                <w:b/>
                <w:bCs/>
              </w:rPr>
              <w:t xml:space="preserve">Due Date </w:t>
            </w:r>
          </w:p>
        </w:tc>
        <w:tc>
          <w:tcPr>
            <w:tcW w:w="2187" w:type="dxa"/>
          </w:tcPr>
          <w:p w14:paraId="34460956" w14:textId="63B287DF" w:rsidR="00AD16CC" w:rsidRPr="001966A9" w:rsidRDefault="00AD16CC">
            <w:pPr>
              <w:rPr>
                <w:b/>
                <w:bCs/>
              </w:rPr>
            </w:pPr>
            <w:r w:rsidRPr="001966A9">
              <w:rPr>
                <w:b/>
                <w:bCs/>
              </w:rPr>
              <w:t xml:space="preserve">Status </w:t>
            </w:r>
          </w:p>
        </w:tc>
      </w:tr>
      <w:tr w:rsidR="00AD16CC" w14:paraId="3E7FC813" w14:textId="77777777" w:rsidTr="00AD16CC">
        <w:tc>
          <w:tcPr>
            <w:tcW w:w="988" w:type="dxa"/>
          </w:tcPr>
          <w:p w14:paraId="107BB5D1" w14:textId="282D603B" w:rsidR="00AD16CC" w:rsidRDefault="00AD16CC"/>
        </w:tc>
        <w:tc>
          <w:tcPr>
            <w:tcW w:w="6237" w:type="dxa"/>
          </w:tcPr>
          <w:p w14:paraId="70A63049" w14:textId="77777777" w:rsidR="00AD16CC" w:rsidRDefault="00AD16CC"/>
          <w:p w14:paraId="74FAD9E1" w14:textId="44F7C750" w:rsidR="00653C68" w:rsidRDefault="00653C68"/>
        </w:tc>
        <w:tc>
          <w:tcPr>
            <w:tcW w:w="1984" w:type="dxa"/>
          </w:tcPr>
          <w:p w14:paraId="56858D77" w14:textId="4650D06C" w:rsidR="00AD16CC" w:rsidRDefault="00AD16CC"/>
        </w:tc>
        <w:tc>
          <w:tcPr>
            <w:tcW w:w="2552" w:type="dxa"/>
          </w:tcPr>
          <w:p w14:paraId="192FEEA2" w14:textId="77777777" w:rsidR="00AD16CC" w:rsidRDefault="00AD16CC"/>
        </w:tc>
        <w:tc>
          <w:tcPr>
            <w:tcW w:w="2187" w:type="dxa"/>
          </w:tcPr>
          <w:p w14:paraId="5C90EA77" w14:textId="2AA864CE" w:rsidR="00AD16CC" w:rsidRDefault="00AD16CC"/>
        </w:tc>
      </w:tr>
      <w:tr w:rsidR="00AD16CC" w14:paraId="327A6DD7" w14:textId="77777777" w:rsidTr="00AD16CC">
        <w:tc>
          <w:tcPr>
            <w:tcW w:w="988" w:type="dxa"/>
          </w:tcPr>
          <w:p w14:paraId="179F9501" w14:textId="47DC3710" w:rsidR="00AD16CC" w:rsidRDefault="00AD16CC"/>
        </w:tc>
        <w:tc>
          <w:tcPr>
            <w:tcW w:w="6237" w:type="dxa"/>
          </w:tcPr>
          <w:p w14:paraId="602413F0" w14:textId="5F984CC1" w:rsidR="00AD16CC" w:rsidRDefault="00AD16CC"/>
        </w:tc>
        <w:tc>
          <w:tcPr>
            <w:tcW w:w="1984" w:type="dxa"/>
          </w:tcPr>
          <w:p w14:paraId="631DD074" w14:textId="77777777" w:rsidR="00AD16CC" w:rsidRDefault="00AD16CC"/>
        </w:tc>
        <w:tc>
          <w:tcPr>
            <w:tcW w:w="2552" w:type="dxa"/>
          </w:tcPr>
          <w:p w14:paraId="09D2CC0F" w14:textId="77777777" w:rsidR="00AD16CC" w:rsidRDefault="00AD16CC"/>
        </w:tc>
        <w:tc>
          <w:tcPr>
            <w:tcW w:w="2187" w:type="dxa"/>
          </w:tcPr>
          <w:p w14:paraId="71DD0D1A" w14:textId="77777777" w:rsidR="00AD16CC" w:rsidRDefault="00AD16CC"/>
          <w:p w14:paraId="76EB0DB9" w14:textId="3DFEC51F" w:rsidR="00AD16CC" w:rsidRDefault="00AD16CC"/>
        </w:tc>
      </w:tr>
      <w:tr w:rsidR="00AD16CC" w14:paraId="4D14A321" w14:textId="77777777" w:rsidTr="00AD16CC">
        <w:tc>
          <w:tcPr>
            <w:tcW w:w="988" w:type="dxa"/>
          </w:tcPr>
          <w:p w14:paraId="4F046358" w14:textId="21BDEBCD" w:rsidR="00AD16CC" w:rsidRDefault="00AD16CC"/>
        </w:tc>
        <w:tc>
          <w:tcPr>
            <w:tcW w:w="6237" w:type="dxa"/>
          </w:tcPr>
          <w:p w14:paraId="72752166" w14:textId="77777777" w:rsidR="00AD16CC" w:rsidRDefault="00AD16CC"/>
          <w:p w14:paraId="7664066D" w14:textId="329753C3" w:rsidR="00653C68" w:rsidRDefault="00653C68"/>
        </w:tc>
        <w:tc>
          <w:tcPr>
            <w:tcW w:w="1984" w:type="dxa"/>
          </w:tcPr>
          <w:p w14:paraId="76576D2B" w14:textId="77777777" w:rsidR="00AD16CC" w:rsidRDefault="00AD16CC"/>
        </w:tc>
        <w:tc>
          <w:tcPr>
            <w:tcW w:w="2552" w:type="dxa"/>
          </w:tcPr>
          <w:p w14:paraId="13040847" w14:textId="77777777" w:rsidR="00AD16CC" w:rsidRDefault="00AD16CC"/>
        </w:tc>
        <w:tc>
          <w:tcPr>
            <w:tcW w:w="2187" w:type="dxa"/>
          </w:tcPr>
          <w:p w14:paraId="1CBE56CC" w14:textId="77777777" w:rsidR="00AD16CC" w:rsidRDefault="00AD16CC"/>
        </w:tc>
      </w:tr>
      <w:tr w:rsidR="00AD16CC" w14:paraId="085D118A" w14:textId="77777777" w:rsidTr="00AD16CC">
        <w:tc>
          <w:tcPr>
            <w:tcW w:w="988" w:type="dxa"/>
          </w:tcPr>
          <w:p w14:paraId="350EF35A" w14:textId="57FA7D05" w:rsidR="00AD16CC" w:rsidRDefault="00AD16CC"/>
        </w:tc>
        <w:tc>
          <w:tcPr>
            <w:tcW w:w="6237" w:type="dxa"/>
          </w:tcPr>
          <w:p w14:paraId="1D284812" w14:textId="77777777" w:rsidR="00AD16CC" w:rsidRDefault="00AD16CC"/>
          <w:p w14:paraId="199A87CF" w14:textId="128F43CA" w:rsidR="00653C68" w:rsidRDefault="00653C68"/>
        </w:tc>
        <w:tc>
          <w:tcPr>
            <w:tcW w:w="1984" w:type="dxa"/>
          </w:tcPr>
          <w:p w14:paraId="5858C7F2" w14:textId="77777777" w:rsidR="00AD16CC" w:rsidRDefault="00AD16CC"/>
        </w:tc>
        <w:tc>
          <w:tcPr>
            <w:tcW w:w="2552" w:type="dxa"/>
          </w:tcPr>
          <w:p w14:paraId="60FB6E25" w14:textId="77777777" w:rsidR="00AD16CC" w:rsidRDefault="00AD16CC"/>
        </w:tc>
        <w:tc>
          <w:tcPr>
            <w:tcW w:w="2187" w:type="dxa"/>
          </w:tcPr>
          <w:p w14:paraId="28BD7C7A" w14:textId="77777777" w:rsidR="00AD16CC" w:rsidRDefault="00AD16CC"/>
        </w:tc>
      </w:tr>
      <w:tr w:rsidR="00AD16CC" w14:paraId="20180D97" w14:textId="77777777" w:rsidTr="00AD16CC">
        <w:tc>
          <w:tcPr>
            <w:tcW w:w="988" w:type="dxa"/>
          </w:tcPr>
          <w:p w14:paraId="417AC0F9" w14:textId="736F5386" w:rsidR="00AD16CC" w:rsidRDefault="00AD16CC"/>
        </w:tc>
        <w:tc>
          <w:tcPr>
            <w:tcW w:w="6237" w:type="dxa"/>
          </w:tcPr>
          <w:p w14:paraId="11F9A7FB" w14:textId="77777777" w:rsidR="00AD16CC" w:rsidRDefault="00AD16CC"/>
          <w:p w14:paraId="1D49DCA9" w14:textId="2D618A0C" w:rsidR="00653C68" w:rsidRDefault="00653C68"/>
        </w:tc>
        <w:tc>
          <w:tcPr>
            <w:tcW w:w="1984" w:type="dxa"/>
          </w:tcPr>
          <w:p w14:paraId="35A30ED2" w14:textId="77777777" w:rsidR="00AD16CC" w:rsidRDefault="00AD16CC"/>
        </w:tc>
        <w:tc>
          <w:tcPr>
            <w:tcW w:w="2552" w:type="dxa"/>
          </w:tcPr>
          <w:p w14:paraId="4B7C5672" w14:textId="77777777" w:rsidR="00AD16CC" w:rsidRDefault="00AD16CC"/>
        </w:tc>
        <w:tc>
          <w:tcPr>
            <w:tcW w:w="2187" w:type="dxa"/>
          </w:tcPr>
          <w:p w14:paraId="7C0D2A2D" w14:textId="77777777" w:rsidR="00AD16CC" w:rsidRDefault="00AD16CC"/>
        </w:tc>
      </w:tr>
      <w:tr w:rsidR="00AD16CC" w14:paraId="2349EC7F" w14:textId="77777777" w:rsidTr="00AD16CC">
        <w:tc>
          <w:tcPr>
            <w:tcW w:w="988" w:type="dxa"/>
          </w:tcPr>
          <w:p w14:paraId="089C693C" w14:textId="77777777" w:rsidR="00AD16CC" w:rsidRDefault="00AD16CC"/>
          <w:p w14:paraId="3F389A17" w14:textId="77777777" w:rsidR="00AD16CC" w:rsidRDefault="00AD16CC"/>
          <w:p w14:paraId="3F5B3A4B" w14:textId="737DE149" w:rsidR="00AD16CC" w:rsidRDefault="00AD16CC"/>
        </w:tc>
        <w:tc>
          <w:tcPr>
            <w:tcW w:w="6237" w:type="dxa"/>
          </w:tcPr>
          <w:p w14:paraId="29D8280A" w14:textId="77777777" w:rsidR="00AD16CC" w:rsidRDefault="00AD16CC"/>
        </w:tc>
        <w:tc>
          <w:tcPr>
            <w:tcW w:w="1984" w:type="dxa"/>
          </w:tcPr>
          <w:p w14:paraId="6484C479" w14:textId="77777777" w:rsidR="00AD16CC" w:rsidRDefault="00AD16CC"/>
        </w:tc>
        <w:tc>
          <w:tcPr>
            <w:tcW w:w="2552" w:type="dxa"/>
          </w:tcPr>
          <w:p w14:paraId="547242AD" w14:textId="77777777" w:rsidR="00AD16CC" w:rsidRDefault="00AD16CC"/>
        </w:tc>
        <w:tc>
          <w:tcPr>
            <w:tcW w:w="2187" w:type="dxa"/>
          </w:tcPr>
          <w:p w14:paraId="2F9008A5" w14:textId="77777777" w:rsidR="00AD16CC" w:rsidRDefault="00AD16CC"/>
          <w:p w14:paraId="3E74D631" w14:textId="797C45D6" w:rsidR="00AD16CC" w:rsidRDefault="00AD16CC"/>
        </w:tc>
      </w:tr>
      <w:tr w:rsidR="00AD16CC" w14:paraId="74328EF7" w14:textId="77777777" w:rsidTr="00AD16CC">
        <w:tc>
          <w:tcPr>
            <w:tcW w:w="988" w:type="dxa"/>
          </w:tcPr>
          <w:p w14:paraId="2B919BAA" w14:textId="77777777" w:rsidR="00AD16CC" w:rsidRDefault="00AD16CC"/>
        </w:tc>
        <w:tc>
          <w:tcPr>
            <w:tcW w:w="6237" w:type="dxa"/>
          </w:tcPr>
          <w:p w14:paraId="69BCB2EA" w14:textId="77777777" w:rsidR="00AD16CC" w:rsidRDefault="00AD16CC"/>
          <w:p w14:paraId="3CA0A675" w14:textId="77777777" w:rsidR="00AD16CC" w:rsidRDefault="00AD16CC"/>
          <w:p w14:paraId="0C0DA140" w14:textId="0728A077" w:rsidR="00AD16CC" w:rsidRDefault="00AD16CC"/>
        </w:tc>
        <w:tc>
          <w:tcPr>
            <w:tcW w:w="1984" w:type="dxa"/>
          </w:tcPr>
          <w:p w14:paraId="01EFDB96" w14:textId="77777777" w:rsidR="00AD16CC" w:rsidRDefault="00AD16CC"/>
        </w:tc>
        <w:tc>
          <w:tcPr>
            <w:tcW w:w="2552" w:type="dxa"/>
          </w:tcPr>
          <w:p w14:paraId="69C7B9F8" w14:textId="77777777" w:rsidR="00AD16CC" w:rsidRDefault="00AD16CC"/>
        </w:tc>
        <w:tc>
          <w:tcPr>
            <w:tcW w:w="2187" w:type="dxa"/>
          </w:tcPr>
          <w:p w14:paraId="2E364CF1" w14:textId="77777777" w:rsidR="00AD16CC" w:rsidRDefault="00AD16CC"/>
        </w:tc>
      </w:tr>
    </w:tbl>
    <w:p w14:paraId="244FE6F1" w14:textId="169ABA09" w:rsidR="00AD16CC" w:rsidRDefault="00AD16CC"/>
    <w:p w14:paraId="48DFAAE2" w14:textId="47AB821C" w:rsidR="00AD16CC" w:rsidRDefault="00AD16CC"/>
    <w:p w14:paraId="19AB3621" w14:textId="6377F6BD" w:rsidR="00AD16CC" w:rsidRDefault="001966A9" w:rsidP="001966A9">
      <w:r>
        <w:t xml:space="preserve">All corrective actions required to reduce the risk to as low as is reasonably practicable to minimise </w:t>
      </w:r>
      <w:r w:rsidR="00CC1D80">
        <w:t>or prevent</w:t>
      </w:r>
      <w:r>
        <w:t xml:space="preserve"> the spread of COVID 19 must be implemented prior to commencement of work on campus.  Please refer to </w:t>
      </w:r>
      <w:hyperlink r:id="rId11" w:history="1">
        <w:r w:rsidRPr="001966A9">
          <w:rPr>
            <w:rStyle w:val="Hyperlink"/>
          </w:rPr>
          <w:t>compliance checklists</w:t>
        </w:r>
      </w:hyperlink>
      <w:r>
        <w:t xml:space="preserve"> to ensure consideration of all COVID 19 risk controls are identified.  </w:t>
      </w:r>
    </w:p>
    <w:p w14:paraId="68EC0B68" w14:textId="427E86AC" w:rsidR="00AD16CC" w:rsidRDefault="00AD16CC"/>
    <w:p w14:paraId="0B0151EC" w14:textId="4CB0919E" w:rsidR="00AD16CC" w:rsidRDefault="00AD16CC"/>
    <w:p w14:paraId="38CD516C" w14:textId="77777777" w:rsidR="001966A9" w:rsidRDefault="001966A9">
      <w:pPr>
        <w:sectPr w:rsidR="001966A9" w:rsidSect="006F573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23"/>
        <w:gridCol w:w="385"/>
        <w:gridCol w:w="806"/>
        <w:gridCol w:w="611"/>
        <w:gridCol w:w="1418"/>
        <w:gridCol w:w="1417"/>
        <w:gridCol w:w="1418"/>
        <w:gridCol w:w="1418"/>
      </w:tblGrid>
      <w:tr w:rsidR="001966A9" w:rsidRPr="00253539" w14:paraId="6DF4EBBC" w14:textId="77777777" w:rsidTr="002E1C3B">
        <w:trPr>
          <w:trHeight w:val="20"/>
        </w:trPr>
        <w:tc>
          <w:tcPr>
            <w:tcW w:w="9351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5"/>
            <w:vAlign w:val="center"/>
          </w:tcPr>
          <w:p w14:paraId="5873CFBA" w14:textId="77777777" w:rsidR="001966A9" w:rsidRPr="00253539" w:rsidRDefault="001966A9" w:rsidP="002E1C3B">
            <w:pPr>
              <w:jc w:val="center"/>
              <w:rPr>
                <w:b/>
              </w:rPr>
            </w:pPr>
            <w:r w:rsidRPr="00253539">
              <w:rPr>
                <w:b/>
              </w:rPr>
              <w:t>IT Sligo Risk Matrix</w:t>
            </w:r>
          </w:p>
        </w:tc>
      </w:tr>
      <w:tr w:rsidR="001966A9" w:rsidRPr="00253539" w14:paraId="7D86EFB1" w14:textId="77777777" w:rsidTr="002E1C3B">
        <w:trPr>
          <w:trHeight w:val="432"/>
        </w:trPr>
        <w:tc>
          <w:tcPr>
            <w:tcW w:w="226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5"/>
          </w:tcPr>
          <w:p w14:paraId="68046AFA" w14:textId="77777777" w:rsidR="001966A9" w:rsidRPr="002932D3" w:rsidRDefault="001966A9" w:rsidP="002E1C3B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7088" w:type="dxa"/>
            <w:gridSpan w:val="6"/>
            <w:tcBorders>
              <w:left w:val="single" w:sz="4" w:space="0" w:color="auto"/>
            </w:tcBorders>
            <w:shd w:val="clear" w:color="auto" w:fill="9CC2E5" w:themeFill="accent5" w:themeFillTint="99"/>
            <w:vAlign w:val="center"/>
          </w:tcPr>
          <w:p w14:paraId="0C88F761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  <w:b/>
                <w:i/>
              </w:rPr>
            </w:pPr>
            <w:r w:rsidRPr="00253539">
              <w:rPr>
                <w:rFonts w:eastAsia="Arial Unicode MS" w:cs="Arial Unicode MS"/>
                <w:b/>
                <w:i/>
              </w:rPr>
              <w:t>Consequence</w:t>
            </w:r>
          </w:p>
        </w:tc>
      </w:tr>
      <w:tr w:rsidR="001966A9" w:rsidRPr="00253539" w14:paraId="5FCCF48D" w14:textId="77777777" w:rsidTr="002E1C3B">
        <w:trPr>
          <w:trHeight w:val="432"/>
        </w:trPr>
        <w:tc>
          <w:tcPr>
            <w:tcW w:w="22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5"/>
          </w:tcPr>
          <w:p w14:paraId="3CA666FE" w14:textId="77777777" w:rsidR="001966A9" w:rsidRPr="002932D3" w:rsidRDefault="001966A9" w:rsidP="002E1C3B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9CC2E5" w:themeFill="accent5" w:themeFillTint="99"/>
            <w:vAlign w:val="center"/>
          </w:tcPr>
          <w:p w14:paraId="56C9E455" w14:textId="77777777" w:rsidR="001966A9" w:rsidRPr="002932D3" w:rsidRDefault="001966A9" w:rsidP="002E1C3B">
            <w:pPr>
              <w:jc w:val="center"/>
              <w:rPr>
                <w:rFonts w:cs="Calibri"/>
                <w:sz w:val="20"/>
                <w:szCs w:val="20"/>
              </w:rPr>
            </w:pPr>
            <w:r w:rsidRPr="002932D3">
              <w:rPr>
                <w:rFonts w:cs="Calibri"/>
                <w:sz w:val="20"/>
                <w:szCs w:val="20"/>
              </w:rPr>
              <w:t>Negligible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1A49645A" w14:textId="77777777" w:rsidR="001966A9" w:rsidRPr="002932D3" w:rsidRDefault="001966A9" w:rsidP="002E1C3B">
            <w:pPr>
              <w:jc w:val="center"/>
              <w:rPr>
                <w:rFonts w:cs="Calibri"/>
                <w:sz w:val="20"/>
                <w:szCs w:val="20"/>
              </w:rPr>
            </w:pPr>
            <w:r w:rsidRPr="002932D3">
              <w:rPr>
                <w:rFonts w:cs="Calibri"/>
                <w:sz w:val="20"/>
                <w:szCs w:val="20"/>
              </w:rPr>
              <w:t>Marginal</w:t>
            </w:r>
          </w:p>
        </w:tc>
        <w:tc>
          <w:tcPr>
            <w:tcW w:w="1417" w:type="dxa"/>
            <w:shd w:val="clear" w:color="auto" w:fill="9CC2E5" w:themeFill="accent5" w:themeFillTint="99"/>
            <w:vAlign w:val="center"/>
          </w:tcPr>
          <w:p w14:paraId="0C9B9183" w14:textId="77777777" w:rsidR="001966A9" w:rsidRPr="00253539" w:rsidRDefault="001966A9" w:rsidP="002E1C3B">
            <w:pPr>
              <w:jc w:val="center"/>
              <w:rPr>
                <w:rFonts w:cs="Calibri"/>
              </w:rPr>
            </w:pPr>
            <w:r w:rsidRPr="00253539">
              <w:rPr>
                <w:rFonts w:cs="Calibri"/>
              </w:rPr>
              <w:t>Serious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472A06A3" w14:textId="77777777" w:rsidR="001966A9" w:rsidRPr="00253539" w:rsidRDefault="001966A9" w:rsidP="002E1C3B">
            <w:pPr>
              <w:jc w:val="center"/>
              <w:rPr>
                <w:rFonts w:cs="Calibri"/>
              </w:rPr>
            </w:pPr>
            <w:r w:rsidRPr="00253539">
              <w:rPr>
                <w:rFonts w:cs="Calibri"/>
              </w:rPr>
              <w:t>Critical</w:t>
            </w:r>
          </w:p>
        </w:tc>
        <w:tc>
          <w:tcPr>
            <w:tcW w:w="1418" w:type="dxa"/>
            <w:shd w:val="clear" w:color="auto" w:fill="9CC2E5" w:themeFill="accent5" w:themeFillTint="99"/>
            <w:vAlign w:val="center"/>
          </w:tcPr>
          <w:p w14:paraId="324D6FF6" w14:textId="77777777" w:rsidR="001966A9" w:rsidRPr="00253539" w:rsidRDefault="001966A9" w:rsidP="002E1C3B">
            <w:pPr>
              <w:jc w:val="center"/>
              <w:rPr>
                <w:rFonts w:cs="Calibri"/>
              </w:rPr>
            </w:pPr>
            <w:r w:rsidRPr="00253539">
              <w:rPr>
                <w:rFonts w:cs="Calibri"/>
              </w:rPr>
              <w:t>Catastrophic</w:t>
            </w:r>
          </w:p>
        </w:tc>
      </w:tr>
      <w:tr w:rsidR="001966A9" w:rsidRPr="00253539" w14:paraId="56B627FA" w14:textId="77777777" w:rsidTr="002E1C3B">
        <w:trPr>
          <w:trHeight w:val="432"/>
        </w:trPr>
        <w:tc>
          <w:tcPr>
            <w:tcW w:w="226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B9BD5" w:themeFill="accent5"/>
          </w:tcPr>
          <w:p w14:paraId="54CEAA4D" w14:textId="77777777" w:rsidR="001966A9" w:rsidRPr="002932D3" w:rsidRDefault="001966A9" w:rsidP="002E1C3B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7682717" w14:textId="77777777" w:rsidR="001966A9" w:rsidRPr="002932D3" w:rsidRDefault="001966A9" w:rsidP="002E1C3B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932D3">
              <w:rPr>
                <w:rFonts w:cs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11B04C0A" w14:textId="77777777" w:rsidR="001966A9" w:rsidRPr="002932D3" w:rsidRDefault="001966A9" w:rsidP="002E1C3B">
            <w:pPr>
              <w:jc w:val="center"/>
              <w:rPr>
                <w:rFonts w:cs="Calibri"/>
                <w:color w:val="000000" w:themeColor="text1"/>
                <w:sz w:val="20"/>
                <w:szCs w:val="20"/>
              </w:rPr>
            </w:pPr>
            <w:r w:rsidRPr="002932D3">
              <w:rPr>
                <w:rFonts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361D554" w14:textId="77777777" w:rsidR="001966A9" w:rsidRPr="00253539" w:rsidRDefault="001966A9" w:rsidP="002E1C3B">
            <w:pPr>
              <w:jc w:val="center"/>
              <w:rPr>
                <w:rFonts w:cs="Calibri"/>
                <w:color w:val="000000" w:themeColor="text1"/>
              </w:rPr>
            </w:pPr>
            <w:r w:rsidRPr="00253539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4B41CC1C" w14:textId="77777777" w:rsidR="001966A9" w:rsidRPr="00253539" w:rsidRDefault="001966A9" w:rsidP="002E1C3B">
            <w:pPr>
              <w:jc w:val="center"/>
              <w:rPr>
                <w:rFonts w:cs="Calibri"/>
                <w:color w:val="000000" w:themeColor="text1"/>
              </w:rPr>
            </w:pPr>
            <w:r w:rsidRPr="00253539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CC2E5" w:themeFill="accent5" w:themeFillTint="99"/>
            <w:vAlign w:val="center"/>
          </w:tcPr>
          <w:p w14:paraId="36402AC9" w14:textId="77777777" w:rsidR="001966A9" w:rsidRPr="00253539" w:rsidRDefault="001966A9" w:rsidP="002E1C3B">
            <w:pPr>
              <w:jc w:val="center"/>
              <w:rPr>
                <w:rFonts w:cs="Calibri"/>
                <w:color w:val="000000" w:themeColor="text1"/>
              </w:rPr>
            </w:pPr>
            <w:r w:rsidRPr="00253539">
              <w:rPr>
                <w:rFonts w:cs="Calibri"/>
                <w:color w:val="000000" w:themeColor="text1"/>
              </w:rPr>
              <w:t>5</w:t>
            </w:r>
          </w:p>
        </w:tc>
      </w:tr>
      <w:tr w:rsidR="001966A9" w:rsidRPr="00253539" w14:paraId="1AC62189" w14:textId="77777777" w:rsidTr="002E1C3B">
        <w:trPr>
          <w:cantSplit/>
          <w:trHeight w:val="432"/>
        </w:trPr>
        <w:tc>
          <w:tcPr>
            <w:tcW w:w="562" w:type="dxa"/>
            <w:vMerge w:val="restart"/>
            <w:tcBorders>
              <w:top w:val="nil"/>
            </w:tcBorders>
            <w:shd w:val="clear" w:color="auto" w:fill="D9E2F3" w:themeFill="accent1" w:themeFillTint="33"/>
            <w:textDirection w:val="btLr"/>
          </w:tcPr>
          <w:p w14:paraId="25287C30" w14:textId="77777777" w:rsidR="001966A9" w:rsidRPr="002932D3" w:rsidRDefault="001966A9" w:rsidP="002E1C3B">
            <w:pPr>
              <w:ind w:left="113" w:right="113"/>
              <w:jc w:val="center"/>
              <w:rPr>
                <w:rFonts w:eastAsia="Arial Unicode MS" w:cs="Arial Unicode MS"/>
                <w:b/>
                <w:i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b/>
                <w:i/>
                <w:sz w:val="20"/>
                <w:szCs w:val="20"/>
              </w:rPr>
              <w:t>Likelihood</w:t>
            </w:r>
          </w:p>
        </w:tc>
        <w:tc>
          <w:tcPr>
            <w:tcW w:w="1316" w:type="dxa"/>
            <w:gridSpan w:val="2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1D30F32A" w14:textId="77777777" w:rsidR="001966A9" w:rsidRPr="002932D3" w:rsidRDefault="001966A9" w:rsidP="002E1C3B">
            <w:pPr>
              <w:jc w:val="center"/>
              <w:rPr>
                <w:rFonts w:cs="Calibri"/>
                <w:sz w:val="20"/>
                <w:szCs w:val="20"/>
              </w:rPr>
            </w:pPr>
            <w:r w:rsidRPr="002932D3">
              <w:rPr>
                <w:rFonts w:cs="Calibri"/>
                <w:sz w:val="20"/>
                <w:szCs w:val="20"/>
              </w:rPr>
              <w:t>Almost Certain</w:t>
            </w:r>
          </w:p>
        </w:tc>
        <w:tc>
          <w:tcPr>
            <w:tcW w:w="385" w:type="dxa"/>
            <w:tcBorders>
              <w:top w:val="nil"/>
            </w:tcBorders>
            <w:shd w:val="clear" w:color="auto" w:fill="D9E2F3" w:themeFill="accent1" w:themeFillTint="33"/>
            <w:vAlign w:val="center"/>
          </w:tcPr>
          <w:p w14:paraId="79ED4ECC" w14:textId="77777777" w:rsidR="001966A9" w:rsidRPr="002932D3" w:rsidRDefault="001966A9" w:rsidP="002E1C3B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shd w:val="clear" w:color="auto" w:fill="538135" w:themeFill="accent6" w:themeFillShade="BF"/>
            <w:vAlign w:val="center"/>
          </w:tcPr>
          <w:p w14:paraId="1FF4DF53" w14:textId="77777777" w:rsidR="001966A9" w:rsidRPr="002932D3" w:rsidRDefault="001966A9" w:rsidP="002E1C3B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10282655" w14:textId="77777777" w:rsidR="001966A9" w:rsidRPr="002932D3" w:rsidRDefault="001966A9" w:rsidP="002E1C3B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6F5340AD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</w:rPr>
            </w:pPr>
            <w:r w:rsidRPr="00253539">
              <w:rPr>
                <w:rFonts w:eastAsia="Arial Unicode MS" w:cs="Arial Unicode MS"/>
              </w:rPr>
              <w:t>15</w:t>
            </w:r>
          </w:p>
        </w:tc>
        <w:tc>
          <w:tcPr>
            <w:tcW w:w="1418" w:type="dxa"/>
            <w:shd w:val="clear" w:color="auto" w:fill="9A0000"/>
            <w:vAlign w:val="center"/>
          </w:tcPr>
          <w:p w14:paraId="67E516B8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</w:rPr>
            </w:pPr>
            <w:r w:rsidRPr="00253539">
              <w:rPr>
                <w:rFonts w:eastAsia="Arial Unicode MS" w:cs="Arial Unicode MS"/>
              </w:rPr>
              <w:t>20</w:t>
            </w:r>
          </w:p>
        </w:tc>
        <w:tc>
          <w:tcPr>
            <w:tcW w:w="1418" w:type="dxa"/>
            <w:shd w:val="clear" w:color="auto" w:fill="9A0000"/>
            <w:vAlign w:val="center"/>
          </w:tcPr>
          <w:p w14:paraId="5AA58402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</w:rPr>
            </w:pPr>
            <w:r w:rsidRPr="00253539">
              <w:rPr>
                <w:rFonts w:eastAsia="Arial Unicode MS" w:cs="Arial Unicode MS"/>
              </w:rPr>
              <w:t>25</w:t>
            </w:r>
          </w:p>
        </w:tc>
      </w:tr>
      <w:tr w:rsidR="001966A9" w:rsidRPr="00253539" w14:paraId="4173ADB1" w14:textId="77777777" w:rsidTr="002E1C3B">
        <w:trPr>
          <w:cantSplit/>
          <w:trHeight w:val="432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3E015252" w14:textId="77777777" w:rsidR="001966A9" w:rsidRPr="002932D3" w:rsidRDefault="001966A9" w:rsidP="002E1C3B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shd w:val="clear" w:color="auto" w:fill="D9E2F3" w:themeFill="accent1" w:themeFillTint="33"/>
            <w:vAlign w:val="center"/>
          </w:tcPr>
          <w:p w14:paraId="53BFED8D" w14:textId="77777777" w:rsidR="001966A9" w:rsidRPr="002932D3" w:rsidRDefault="001966A9" w:rsidP="002E1C3B">
            <w:pPr>
              <w:jc w:val="center"/>
              <w:rPr>
                <w:rFonts w:cs="Calibri"/>
                <w:sz w:val="20"/>
                <w:szCs w:val="20"/>
              </w:rPr>
            </w:pPr>
            <w:r w:rsidRPr="002932D3">
              <w:rPr>
                <w:rFonts w:cs="Calibri"/>
                <w:sz w:val="20"/>
                <w:szCs w:val="20"/>
              </w:rPr>
              <w:t>Probable</w:t>
            </w:r>
          </w:p>
        </w:tc>
        <w:tc>
          <w:tcPr>
            <w:tcW w:w="385" w:type="dxa"/>
            <w:shd w:val="clear" w:color="auto" w:fill="D9E2F3" w:themeFill="accent1" w:themeFillTint="33"/>
            <w:vAlign w:val="center"/>
          </w:tcPr>
          <w:p w14:paraId="05092B4B" w14:textId="77777777" w:rsidR="001966A9" w:rsidRPr="002932D3" w:rsidRDefault="001966A9" w:rsidP="002E1C3B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shd w:val="clear" w:color="auto" w:fill="538135" w:themeFill="accent6" w:themeFillShade="BF"/>
            <w:vAlign w:val="center"/>
          </w:tcPr>
          <w:p w14:paraId="4BCE9365" w14:textId="77777777" w:rsidR="001966A9" w:rsidRPr="002932D3" w:rsidRDefault="001966A9" w:rsidP="002E1C3B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4EF9578B" w14:textId="77777777" w:rsidR="001966A9" w:rsidRPr="002932D3" w:rsidRDefault="001966A9" w:rsidP="002E1C3B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FFFF00"/>
            <w:vAlign w:val="center"/>
          </w:tcPr>
          <w:p w14:paraId="4EA03EC5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</w:rPr>
            </w:pPr>
            <w:r w:rsidRPr="00253539">
              <w:rPr>
                <w:rFonts w:eastAsia="Arial Unicode MS" w:cs="Arial Unicode MS"/>
              </w:rPr>
              <w:t>12</w:t>
            </w:r>
          </w:p>
        </w:tc>
        <w:tc>
          <w:tcPr>
            <w:tcW w:w="1418" w:type="dxa"/>
            <w:shd w:val="clear" w:color="auto" w:fill="FF0000"/>
            <w:vAlign w:val="center"/>
          </w:tcPr>
          <w:p w14:paraId="7494EC25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</w:rPr>
            </w:pPr>
            <w:r w:rsidRPr="00253539">
              <w:rPr>
                <w:rFonts w:eastAsia="Arial Unicode MS" w:cs="Arial Unicode MS"/>
              </w:rPr>
              <w:t>16</w:t>
            </w:r>
          </w:p>
        </w:tc>
        <w:tc>
          <w:tcPr>
            <w:tcW w:w="1418" w:type="dxa"/>
            <w:shd w:val="clear" w:color="auto" w:fill="9A0000"/>
            <w:vAlign w:val="center"/>
          </w:tcPr>
          <w:p w14:paraId="10344CD1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</w:rPr>
            </w:pPr>
            <w:r w:rsidRPr="00253539">
              <w:rPr>
                <w:rFonts w:eastAsia="Arial Unicode MS" w:cs="Arial Unicode MS"/>
              </w:rPr>
              <w:t>20</w:t>
            </w:r>
          </w:p>
        </w:tc>
      </w:tr>
      <w:tr w:rsidR="001966A9" w:rsidRPr="00253539" w14:paraId="3686214E" w14:textId="77777777" w:rsidTr="002E1C3B">
        <w:trPr>
          <w:cantSplit/>
          <w:trHeight w:val="432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0DDB28E2" w14:textId="77777777" w:rsidR="001966A9" w:rsidRPr="002932D3" w:rsidRDefault="001966A9" w:rsidP="002E1C3B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shd w:val="clear" w:color="auto" w:fill="D9E2F3" w:themeFill="accent1" w:themeFillTint="33"/>
            <w:vAlign w:val="center"/>
          </w:tcPr>
          <w:p w14:paraId="2BBC27D1" w14:textId="77777777" w:rsidR="001966A9" w:rsidRPr="002932D3" w:rsidRDefault="001966A9" w:rsidP="002E1C3B">
            <w:pPr>
              <w:jc w:val="center"/>
              <w:rPr>
                <w:rFonts w:cs="Calibri"/>
                <w:sz w:val="20"/>
                <w:szCs w:val="20"/>
              </w:rPr>
            </w:pPr>
            <w:r w:rsidRPr="002932D3">
              <w:rPr>
                <w:rFonts w:cs="Calibri"/>
                <w:sz w:val="20"/>
                <w:szCs w:val="20"/>
              </w:rPr>
              <w:t>Occasional</w:t>
            </w:r>
          </w:p>
        </w:tc>
        <w:tc>
          <w:tcPr>
            <w:tcW w:w="385" w:type="dxa"/>
            <w:shd w:val="clear" w:color="auto" w:fill="D9E2F3" w:themeFill="accent1" w:themeFillTint="33"/>
            <w:vAlign w:val="center"/>
          </w:tcPr>
          <w:p w14:paraId="6C503BDD" w14:textId="77777777" w:rsidR="001966A9" w:rsidRPr="002932D3" w:rsidRDefault="001966A9" w:rsidP="002E1C3B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shd w:val="clear" w:color="auto" w:fill="538135" w:themeFill="accent6" w:themeFillShade="BF"/>
            <w:vAlign w:val="center"/>
          </w:tcPr>
          <w:p w14:paraId="5D157D4D" w14:textId="77777777" w:rsidR="001966A9" w:rsidRPr="002932D3" w:rsidRDefault="001966A9" w:rsidP="002E1C3B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1C74E218" w14:textId="77777777" w:rsidR="001966A9" w:rsidRPr="002932D3" w:rsidRDefault="001966A9" w:rsidP="002E1C3B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F7CAAC" w:themeFill="accent2" w:themeFillTint="66"/>
            <w:vAlign w:val="center"/>
          </w:tcPr>
          <w:p w14:paraId="4B127481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</w:rPr>
            </w:pPr>
            <w:r w:rsidRPr="00253539">
              <w:rPr>
                <w:rFonts w:eastAsia="Arial Unicode MS" w:cs="Arial Unicode MS"/>
              </w:rPr>
              <w:t>9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1E0C6523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</w:rPr>
            </w:pPr>
            <w:r w:rsidRPr="00253539">
              <w:rPr>
                <w:rFonts w:eastAsia="Arial Unicode MS" w:cs="Arial Unicode MS"/>
              </w:rPr>
              <w:t>12</w:t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5C90B53F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</w:rPr>
            </w:pPr>
            <w:r w:rsidRPr="00253539">
              <w:rPr>
                <w:rFonts w:eastAsia="Arial Unicode MS" w:cs="Arial Unicode MS"/>
              </w:rPr>
              <w:t>15</w:t>
            </w:r>
          </w:p>
        </w:tc>
      </w:tr>
      <w:tr w:rsidR="001966A9" w:rsidRPr="00253539" w14:paraId="6092F14E" w14:textId="77777777" w:rsidTr="002E1C3B">
        <w:trPr>
          <w:cantSplit/>
          <w:trHeight w:val="432"/>
        </w:trPr>
        <w:tc>
          <w:tcPr>
            <w:tcW w:w="562" w:type="dxa"/>
            <w:vMerge/>
            <w:shd w:val="clear" w:color="auto" w:fill="D9E2F3" w:themeFill="accent1" w:themeFillTint="33"/>
          </w:tcPr>
          <w:p w14:paraId="52B88AFF" w14:textId="77777777" w:rsidR="001966A9" w:rsidRPr="002932D3" w:rsidRDefault="001966A9" w:rsidP="002E1C3B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shd w:val="clear" w:color="auto" w:fill="D9E2F3" w:themeFill="accent1" w:themeFillTint="33"/>
            <w:vAlign w:val="center"/>
          </w:tcPr>
          <w:p w14:paraId="0CB9346D" w14:textId="77777777" w:rsidR="001966A9" w:rsidRPr="002932D3" w:rsidRDefault="001966A9" w:rsidP="002E1C3B">
            <w:pPr>
              <w:jc w:val="center"/>
              <w:rPr>
                <w:rFonts w:cs="Calibri"/>
                <w:sz w:val="20"/>
                <w:szCs w:val="20"/>
              </w:rPr>
            </w:pPr>
            <w:r w:rsidRPr="002932D3">
              <w:rPr>
                <w:rFonts w:cs="Calibri"/>
                <w:sz w:val="20"/>
                <w:szCs w:val="20"/>
              </w:rPr>
              <w:t>Unlikely</w:t>
            </w:r>
          </w:p>
        </w:tc>
        <w:tc>
          <w:tcPr>
            <w:tcW w:w="385" w:type="dxa"/>
            <w:shd w:val="clear" w:color="auto" w:fill="D9E2F3" w:themeFill="accent1" w:themeFillTint="33"/>
            <w:vAlign w:val="center"/>
          </w:tcPr>
          <w:p w14:paraId="381D00A1" w14:textId="77777777" w:rsidR="001966A9" w:rsidRPr="002932D3" w:rsidRDefault="001966A9" w:rsidP="002E1C3B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shd w:val="clear" w:color="auto" w:fill="538135" w:themeFill="accent6" w:themeFillShade="BF"/>
            <w:vAlign w:val="center"/>
          </w:tcPr>
          <w:p w14:paraId="4BAE01D2" w14:textId="77777777" w:rsidR="001966A9" w:rsidRPr="002932D3" w:rsidRDefault="001966A9" w:rsidP="002E1C3B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538135" w:themeFill="accent6" w:themeFillShade="BF"/>
            <w:vAlign w:val="center"/>
          </w:tcPr>
          <w:p w14:paraId="6D88AD41" w14:textId="77777777" w:rsidR="001966A9" w:rsidRPr="002932D3" w:rsidRDefault="001966A9" w:rsidP="002E1C3B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D966" w:themeFill="accent4" w:themeFillTint="99"/>
            <w:vAlign w:val="center"/>
          </w:tcPr>
          <w:p w14:paraId="2F6B79E5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</w:rPr>
            </w:pPr>
            <w:r w:rsidRPr="00253539">
              <w:rPr>
                <w:rFonts w:eastAsia="Arial Unicode MS" w:cs="Arial Unicode MS"/>
              </w:rPr>
              <w:t>6</w:t>
            </w:r>
          </w:p>
        </w:tc>
        <w:tc>
          <w:tcPr>
            <w:tcW w:w="1418" w:type="dxa"/>
            <w:shd w:val="clear" w:color="auto" w:fill="FFD966" w:themeFill="accent4" w:themeFillTint="99"/>
            <w:vAlign w:val="center"/>
          </w:tcPr>
          <w:p w14:paraId="49301398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</w:rPr>
            </w:pPr>
            <w:r w:rsidRPr="00253539">
              <w:rPr>
                <w:rFonts w:eastAsia="Arial Unicode MS" w:cs="Arial Unicode MS"/>
              </w:rPr>
              <w:t>8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546C7A0C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</w:rPr>
            </w:pPr>
            <w:r w:rsidRPr="00253539">
              <w:rPr>
                <w:rFonts w:eastAsia="Arial Unicode MS" w:cs="Arial Unicode MS"/>
              </w:rPr>
              <w:t>10</w:t>
            </w:r>
          </w:p>
        </w:tc>
      </w:tr>
      <w:tr w:rsidR="001966A9" w:rsidRPr="00253539" w14:paraId="2E657FE1" w14:textId="77777777" w:rsidTr="002E1C3B">
        <w:trPr>
          <w:cantSplit/>
          <w:trHeight w:val="432"/>
        </w:trPr>
        <w:tc>
          <w:tcPr>
            <w:tcW w:w="562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401A1A" w14:textId="77777777" w:rsidR="001966A9" w:rsidRPr="002932D3" w:rsidRDefault="001966A9" w:rsidP="002E1C3B">
            <w:pPr>
              <w:rPr>
                <w:rFonts w:eastAsia="Arial Unicode MS" w:cs="Arial Unicode MS"/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63605FA" w14:textId="77777777" w:rsidR="001966A9" w:rsidRPr="002932D3" w:rsidRDefault="001966A9" w:rsidP="002E1C3B">
            <w:pPr>
              <w:jc w:val="center"/>
              <w:rPr>
                <w:rFonts w:cs="Calibri"/>
                <w:sz w:val="20"/>
                <w:szCs w:val="20"/>
              </w:rPr>
            </w:pPr>
            <w:r w:rsidRPr="002932D3">
              <w:rPr>
                <w:rFonts w:cs="Calibri"/>
                <w:sz w:val="20"/>
                <w:szCs w:val="20"/>
              </w:rPr>
              <w:t>Remote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19019F1" w14:textId="77777777" w:rsidR="001966A9" w:rsidRPr="002932D3" w:rsidRDefault="001966A9" w:rsidP="002E1C3B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20401DC7" w14:textId="77777777" w:rsidR="001966A9" w:rsidRPr="002932D3" w:rsidRDefault="001966A9" w:rsidP="002E1C3B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56C30BFF" w14:textId="77777777" w:rsidR="001966A9" w:rsidRPr="002932D3" w:rsidRDefault="001966A9" w:rsidP="002E1C3B">
            <w:pPr>
              <w:jc w:val="center"/>
              <w:rPr>
                <w:rFonts w:eastAsia="Arial Unicode MS" w:cs="Arial Unicode MS"/>
                <w:sz w:val="20"/>
                <w:szCs w:val="20"/>
              </w:rPr>
            </w:pPr>
            <w:r w:rsidRPr="002932D3">
              <w:rPr>
                <w:rFonts w:eastAsia="Arial Unicode MS" w:cs="Arial Unicode MS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13B01207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</w:rPr>
            </w:pPr>
            <w:r w:rsidRPr="00253539">
              <w:rPr>
                <w:rFonts w:eastAsia="Arial Unicode MS" w:cs="Arial Unicode MS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64B04898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</w:rPr>
            </w:pPr>
            <w:r w:rsidRPr="00253539">
              <w:rPr>
                <w:rFonts w:eastAsia="Arial Unicode MS" w:cs="Arial Unicode M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59DDD5F2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</w:rPr>
            </w:pPr>
            <w:r w:rsidRPr="00253539">
              <w:rPr>
                <w:rFonts w:eastAsia="Arial Unicode MS" w:cs="Arial Unicode MS"/>
              </w:rPr>
              <w:t>5</w:t>
            </w:r>
          </w:p>
        </w:tc>
      </w:tr>
      <w:tr w:rsidR="001966A9" w:rsidRPr="00253539" w14:paraId="7F38C3C4" w14:textId="77777777" w:rsidTr="002E1C3B">
        <w:trPr>
          <w:trHeight w:val="20"/>
        </w:trPr>
        <w:tc>
          <w:tcPr>
            <w:tcW w:w="93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7A1D9" w14:textId="77777777" w:rsidR="001966A9" w:rsidRPr="00253539" w:rsidRDefault="001966A9" w:rsidP="002E1C3B">
            <w:pPr>
              <w:rPr>
                <w:rFonts w:eastAsia="Arial Unicode MS" w:cs="Arial Unicode MS"/>
              </w:rPr>
            </w:pPr>
          </w:p>
        </w:tc>
      </w:tr>
      <w:tr w:rsidR="001966A9" w:rsidRPr="00253539" w14:paraId="0B3D0FE1" w14:textId="77777777" w:rsidTr="002E1C3B">
        <w:trPr>
          <w:trHeight w:val="20"/>
        </w:trPr>
        <w:tc>
          <w:tcPr>
            <w:tcW w:w="9351" w:type="dxa"/>
            <w:gridSpan w:val="10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</w:tcPr>
          <w:p w14:paraId="3FBB3069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  <w:b/>
              </w:rPr>
            </w:pPr>
            <w:r w:rsidRPr="00253539">
              <w:rPr>
                <w:rFonts w:eastAsia="Arial Unicode MS" w:cs="Arial Unicode MS"/>
                <w:b/>
              </w:rPr>
              <w:t>Measure of Consequence (for Personal Injury)</w:t>
            </w:r>
          </w:p>
        </w:tc>
      </w:tr>
      <w:tr w:rsidR="001966A9" w:rsidRPr="00253539" w14:paraId="2D18944A" w14:textId="77777777" w:rsidTr="002E1C3B">
        <w:trPr>
          <w:trHeight w:val="20"/>
        </w:trPr>
        <w:tc>
          <w:tcPr>
            <w:tcW w:w="1555" w:type="dxa"/>
            <w:gridSpan w:val="2"/>
          </w:tcPr>
          <w:p w14:paraId="4096D526" w14:textId="77777777" w:rsidR="001966A9" w:rsidRPr="002932D3" w:rsidRDefault="001966A9" w:rsidP="002E1C3B">
            <w:pPr>
              <w:spacing w:before="120"/>
              <w:rPr>
                <w:rFonts w:cs="Calibri"/>
                <w:i/>
                <w:sz w:val="20"/>
                <w:szCs w:val="20"/>
              </w:rPr>
            </w:pPr>
            <w:r w:rsidRPr="002932D3">
              <w:rPr>
                <w:rFonts w:cs="Calibri"/>
                <w:i/>
                <w:sz w:val="20"/>
                <w:szCs w:val="20"/>
              </w:rPr>
              <w:t>Catastrophic</w:t>
            </w:r>
          </w:p>
        </w:tc>
        <w:tc>
          <w:tcPr>
            <w:tcW w:w="7796" w:type="dxa"/>
            <w:gridSpan w:val="8"/>
          </w:tcPr>
          <w:p w14:paraId="757BE54C" w14:textId="77777777" w:rsidR="001966A9" w:rsidRPr="00253539" w:rsidRDefault="001966A9" w:rsidP="002E1C3B">
            <w:pPr>
              <w:spacing w:before="120"/>
              <w:rPr>
                <w:rFonts w:cs="Calibri"/>
                <w:i/>
              </w:rPr>
            </w:pPr>
            <w:r w:rsidRPr="00253539">
              <w:rPr>
                <w:rFonts w:cs="Calibri"/>
                <w:i/>
              </w:rPr>
              <w:t>Multiple fatalities, or significant irreversible effects to &gt;10 persons</w:t>
            </w:r>
          </w:p>
        </w:tc>
      </w:tr>
      <w:tr w:rsidR="001966A9" w:rsidRPr="00253539" w14:paraId="3C44723E" w14:textId="77777777" w:rsidTr="002E1C3B">
        <w:trPr>
          <w:trHeight w:val="20"/>
        </w:trPr>
        <w:tc>
          <w:tcPr>
            <w:tcW w:w="1555" w:type="dxa"/>
            <w:gridSpan w:val="2"/>
          </w:tcPr>
          <w:p w14:paraId="22FDA224" w14:textId="77777777" w:rsidR="001966A9" w:rsidRPr="002932D3" w:rsidRDefault="001966A9" w:rsidP="002E1C3B">
            <w:pPr>
              <w:spacing w:before="120"/>
              <w:rPr>
                <w:rFonts w:cs="Calibri"/>
                <w:i/>
                <w:sz w:val="20"/>
                <w:szCs w:val="20"/>
              </w:rPr>
            </w:pPr>
            <w:r w:rsidRPr="002932D3">
              <w:rPr>
                <w:rFonts w:cs="Calibri"/>
                <w:i/>
                <w:sz w:val="20"/>
                <w:szCs w:val="20"/>
              </w:rPr>
              <w:t>Critical</w:t>
            </w:r>
          </w:p>
        </w:tc>
        <w:tc>
          <w:tcPr>
            <w:tcW w:w="7796" w:type="dxa"/>
            <w:gridSpan w:val="8"/>
          </w:tcPr>
          <w:p w14:paraId="77420EF3" w14:textId="350FF5EE" w:rsidR="001966A9" w:rsidRPr="00253539" w:rsidRDefault="001966A9" w:rsidP="002E1C3B">
            <w:pPr>
              <w:spacing w:before="120"/>
              <w:rPr>
                <w:rFonts w:cs="Calibri"/>
                <w:i/>
              </w:rPr>
            </w:pPr>
            <w:r w:rsidRPr="00253539">
              <w:rPr>
                <w:rFonts w:cs="Calibri"/>
                <w:i/>
              </w:rPr>
              <w:t>Single fatality and/or severe irreversible disability to more than one or more person</w:t>
            </w:r>
          </w:p>
        </w:tc>
      </w:tr>
      <w:tr w:rsidR="001966A9" w:rsidRPr="00253539" w14:paraId="2CE7B95E" w14:textId="77777777" w:rsidTr="002E1C3B">
        <w:trPr>
          <w:trHeight w:val="20"/>
        </w:trPr>
        <w:tc>
          <w:tcPr>
            <w:tcW w:w="1555" w:type="dxa"/>
            <w:gridSpan w:val="2"/>
          </w:tcPr>
          <w:p w14:paraId="28DF9901" w14:textId="77777777" w:rsidR="001966A9" w:rsidRPr="002932D3" w:rsidRDefault="001966A9" w:rsidP="002E1C3B">
            <w:pPr>
              <w:spacing w:before="120"/>
              <w:rPr>
                <w:rFonts w:cs="Calibri"/>
                <w:i/>
                <w:sz w:val="20"/>
                <w:szCs w:val="20"/>
              </w:rPr>
            </w:pPr>
            <w:r w:rsidRPr="002932D3">
              <w:rPr>
                <w:rFonts w:cs="Calibri"/>
                <w:i/>
                <w:sz w:val="20"/>
                <w:szCs w:val="20"/>
              </w:rPr>
              <w:t>Serious</w:t>
            </w:r>
          </w:p>
        </w:tc>
        <w:tc>
          <w:tcPr>
            <w:tcW w:w="7796" w:type="dxa"/>
            <w:gridSpan w:val="8"/>
          </w:tcPr>
          <w:p w14:paraId="24FD8518" w14:textId="77777777" w:rsidR="001966A9" w:rsidRPr="00253539" w:rsidRDefault="001966A9" w:rsidP="002E1C3B">
            <w:pPr>
              <w:spacing w:before="120"/>
              <w:rPr>
                <w:rFonts w:cs="Calibri"/>
                <w:i/>
              </w:rPr>
            </w:pPr>
            <w:r w:rsidRPr="00253539">
              <w:rPr>
                <w:rFonts w:cs="Calibri"/>
                <w:i/>
              </w:rPr>
              <w:t>Moderate irreversible disability or impairment to one or more persons. Injured person requiring hospital treatment and will be off work for greater than 3 days</w:t>
            </w:r>
          </w:p>
        </w:tc>
      </w:tr>
      <w:tr w:rsidR="001966A9" w:rsidRPr="00253539" w14:paraId="69CE29D1" w14:textId="77777777" w:rsidTr="002E1C3B">
        <w:trPr>
          <w:trHeight w:val="20"/>
        </w:trPr>
        <w:tc>
          <w:tcPr>
            <w:tcW w:w="1555" w:type="dxa"/>
            <w:gridSpan w:val="2"/>
          </w:tcPr>
          <w:p w14:paraId="50BF2835" w14:textId="77777777" w:rsidR="001966A9" w:rsidRPr="002932D3" w:rsidRDefault="001966A9" w:rsidP="002E1C3B">
            <w:pPr>
              <w:spacing w:before="120"/>
              <w:rPr>
                <w:rFonts w:cs="Calibri"/>
                <w:i/>
                <w:sz w:val="20"/>
                <w:szCs w:val="20"/>
              </w:rPr>
            </w:pPr>
            <w:r w:rsidRPr="002932D3">
              <w:rPr>
                <w:rFonts w:cs="Calibri"/>
                <w:i/>
                <w:sz w:val="20"/>
                <w:szCs w:val="20"/>
              </w:rPr>
              <w:t>Marginal</w:t>
            </w:r>
          </w:p>
        </w:tc>
        <w:tc>
          <w:tcPr>
            <w:tcW w:w="7796" w:type="dxa"/>
            <w:gridSpan w:val="8"/>
          </w:tcPr>
          <w:p w14:paraId="50766A05" w14:textId="77777777" w:rsidR="001966A9" w:rsidRPr="00253539" w:rsidRDefault="001966A9" w:rsidP="002E1C3B">
            <w:pPr>
              <w:spacing w:before="120"/>
              <w:rPr>
                <w:rFonts w:cs="Calibri"/>
                <w:i/>
              </w:rPr>
            </w:pPr>
            <w:r w:rsidRPr="00253539">
              <w:rPr>
                <w:rFonts w:cs="Calibri"/>
                <w:i/>
              </w:rPr>
              <w:t>Basic medical treatment given and injured person maybe off work for 2 days or put on restricted duties at work</w:t>
            </w:r>
          </w:p>
        </w:tc>
      </w:tr>
      <w:tr w:rsidR="001966A9" w:rsidRPr="00253539" w14:paraId="079E3C35" w14:textId="77777777" w:rsidTr="002E1C3B">
        <w:trPr>
          <w:trHeight w:val="20"/>
        </w:trPr>
        <w:tc>
          <w:tcPr>
            <w:tcW w:w="1555" w:type="dxa"/>
            <w:gridSpan w:val="2"/>
          </w:tcPr>
          <w:p w14:paraId="25271543" w14:textId="77777777" w:rsidR="001966A9" w:rsidRPr="002932D3" w:rsidRDefault="001966A9" w:rsidP="002E1C3B">
            <w:pPr>
              <w:spacing w:before="120"/>
              <w:rPr>
                <w:rFonts w:cs="Calibri"/>
                <w:i/>
                <w:sz w:val="20"/>
                <w:szCs w:val="20"/>
              </w:rPr>
            </w:pPr>
            <w:r w:rsidRPr="002932D3">
              <w:rPr>
                <w:rFonts w:cs="Calibri"/>
                <w:i/>
                <w:sz w:val="20"/>
                <w:szCs w:val="20"/>
              </w:rPr>
              <w:t>Negligible</w:t>
            </w:r>
          </w:p>
        </w:tc>
        <w:tc>
          <w:tcPr>
            <w:tcW w:w="7796" w:type="dxa"/>
            <w:gridSpan w:val="8"/>
          </w:tcPr>
          <w:p w14:paraId="6767791D" w14:textId="77777777" w:rsidR="001966A9" w:rsidRPr="00253539" w:rsidRDefault="001966A9" w:rsidP="002E1C3B">
            <w:pPr>
              <w:spacing w:before="120"/>
              <w:rPr>
                <w:rFonts w:cs="Calibri"/>
                <w:i/>
              </w:rPr>
            </w:pPr>
            <w:r w:rsidRPr="00253539">
              <w:rPr>
                <w:rFonts w:cs="Calibri"/>
                <w:i/>
              </w:rPr>
              <w:t>Incident does not require medical treatment</w:t>
            </w:r>
          </w:p>
        </w:tc>
      </w:tr>
      <w:tr w:rsidR="001966A9" w:rsidRPr="00253539" w14:paraId="152A54DB" w14:textId="77777777" w:rsidTr="002E1C3B">
        <w:trPr>
          <w:trHeight w:val="20"/>
        </w:trPr>
        <w:tc>
          <w:tcPr>
            <w:tcW w:w="9351" w:type="dxa"/>
            <w:gridSpan w:val="10"/>
            <w:shd w:val="clear" w:color="auto" w:fill="9CC2E5" w:themeFill="accent5" w:themeFillTint="99"/>
            <w:vAlign w:val="center"/>
          </w:tcPr>
          <w:p w14:paraId="5C787B98" w14:textId="77777777" w:rsidR="001966A9" w:rsidRPr="00253539" w:rsidRDefault="001966A9" w:rsidP="002E1C3B">
            <w:pPr>
              <w:jc w:val="center"/>
              <w:rPr>
                <w:rFonts w:eastAsia="Arial Unicode MS" w:cs="Arial Unicode MS"/>
                <w:b/>
              </w:rPr>
            </w:pPr>
            <w:r w:rsidRPr="00253539">
              <w:rPr>
                <w:rFonts w:eastAsia="Arial Unicode MS" w:cs="Arial Unicode MS"/>
                <w:b/>
              </w:rPr>
              <w:t>Measure of Likelihood (Probability)</w:t>
            </w:r>
          </w:p>
        </w:tc>
      </w:tr>
      <w:tr w:rsidR="001966A9" w:rsidRPr="00253539" w14:paraId="51FD90DF" w14:textId="77777777" w:rsidTr="002E1C3B">
        <w:trPr>
          <w:trHeight w:val="20"/>
        </w:trPr>
        <w:tc>
          <w:tcPr>
            <w:tcW w:w="1555" w:type="dxa"/>
            <w:gridSpan w:val="2"/>
          </w:tcPr>
          <w:p w14:paraId="140618D9" w14:textId="77777777" w:rsidR="001966A9" w:rsidRPr="002932D3" w:rsidRDefault="001966A9" w:rsidP="002E1C3B">
            <w:pPr>
              <w:spacing w:before="120"/>
              <w:rPr>
                <w:rFonts w:cs="Calibri"/>
                <w:i/>
                <w:sz w:val="20"/>
                <w:szCs w:val="20"/>
              </w:rPr>
            </w:pPr>
            <w:r w:rsidRPr="002932D3">
              <w:rPr>
                <w:rFonts w:cs="Calibri"/>
                <w:i/>
                <w:sz w:val="20"/>
                <w:szCs w:val="20"/>
              </w:rPr>
              <w:t>Almost Certain</w:t>
            </w:r>
          </w:p>
        </w:tc>
        <w:tc>
          <w:tcPr>
            <w:tcW w:w="7796" w:type="dxa"/>
            <w:gridSpan w:val="8"/>
          </w:tcPr>
          <w:p w14:paraId="48F3F4A7" w14:textId="77777777" w:rsidR="001966A9" w:rsidRPr="00253539" w:rsidRDefault="001966A9" w:rsidP="002E1C3B">
            <w:pPr>
              <w:spacing w:before="120"/>
              <w:rPr>
                <w:rFonts w:cs="Calibri"/>
                <w:i/>
              </w:rPr>
            </w:pPr>
            <w:r w:rsidRPr="00253539">
              <w:rPr>
                <w:rFonts w:cs="Calibri"/>
                <w:i/>
              </w:rPr>
              <w:t>The event is expected to occur at some point in the near future</w:t>
            </w:r>
          </w:p>
        </w:tc>
      </w:tr>
      <w:tr w:rsidR="001966A9" w:rsidRPr="00253539" w14:paraId="6EFC1398" w14:textId="77777777" w:rsidTr="002E1C3B">
        <w:trPr>
          <w:trHeight w:val="20"/>
        </w:trPr>
        <w:tc>
          <w:tcPr>
            <w:tcW w:w="1555" w:type="dxa"/>
            <w:gridSpan w:val="2"/>
          </w:tcPr>
          <w:p w14:paraId="07AB8B90" w14:textId="77777777" w:rsidR="001966A9" w:rsidRPr="002932D3" w:rsidRDefault="001966A9" w:rsidP="002E1C3B">
            <w:pPr>
              <w:spacing w:before="120"/>
              <w:rPr>
                <w:rFonts w:cs="Calibri"/>
                <w:i/>
                <w:sz w:val="20"/>
                <w:szCs w:val="20"/>
              </w:rPr>
            </w:pPr>
            <w:r w:rsidRPr="002932D3">
              <w:rPr>
                <w:rFonts w:cs="Calibri"/>
                <w:i/>
                <w:sz w:val="20"/>
                <w:szCs w:val="20"/>
              </w:rPr>
              <w:t>Probable</w:t>
            </w:r>
          </w:p>
        </w:tc>
        <w:tc>
          <w:tcPr>
            <w:tcW w:w="7796" w:type="dxa"/>
            <w:gridSpan w:val="8"/>
          </w:tcPr>
          <w:p w14:paraId="5B15D0E7" w14:textId="77777777" w:rsidR="001966A9" w:rsidRPr="00253539" w:rsidRDefault="001966A9" w:rsidP="002E1C3B">
            <w:pPr>
              <w:spacing w:before="120"/>
              <w:rPr>
                <w:rFonts w:cs="Calibri"/>
                <w:i/>
              </w:rPr>
            </w:pPr>
            <w:r w:rsidRPr="00253539">
              <w:rPr>
                <w:rFonts w:cs="Calibri"/>
                <w:i/>
              </w:rPr>
              <w:t>The event will occur in most circumstances</w:t>
            </w:r>
          </w:p>
        </w:tc>
      </w:tr>
      <w:tr w:rsidR="001966A9" w:rsidRPr="00253539" w14:paraId="6D28726D" w14:textId="77777777" w:rsidTr="002E1C3B">
        <w:trPr>
          <w:trHeight w:val="20"/>
        </w:trPr>
        <w:tc>
          <w:tcPr>
            <w:tcW w:w="1555" w:type="dxa"/>
            <w:gridSpan w:val="2"/>
          </w:tcPr>
          <w:p w14:paraId="57889AB7" w14:textId="77777777" w:rsidR="001966A9" w:rsidRPr="002932D3" w:rsidRDefault="001966A9" w:rsidP="002E1C3B">
            <w:pPr>
              <w:spacing w:before="120"/>
              <w:rPr>
                <w:rFonts w:cs="Calibri"/>
                <w:i/>
                <w:sz w:val="20"/>
                <w:szCs w:val="20"/>
              </w:rPr>
            </w:pPr>
            <w:r w:rsidRPr="002932D3">
              <w:rPr>
                <w:rFonts w:cs="Calibri"/>
                <w:i/>
                <w:sz w:val="20"/>
                <w:szCs w:val="20"/>
              </w:rPr>
              <w:t>Occasional</w:t>
            </w:r>
          </w:p>
        </w:tc>
        <w:tc>
          <w:tcPr>
            <w:tcW w:w="7796" w:type="dxa"/>
            <w:gridSpan w:val="8"/>
          </w:tcPr>
          <w:p w14:paraId="2EA438EC" w14:textId="77777777" w:rsidR="001966A9" w:rsidRPr="00253539" w:rsidRDefault="001966A9" w:rsidP="002E1C3B">
            <w:pPr>
              <w:spacing w:before="120"/>
              <w:rPr>
                <w:rFonts w:cs="Calibri"/>
                <w:i/>
              </w:rPr>
            </w:pPr>
            <w:r w:rsidRPr="00253539">
              <w:rPr>
                <w:rFonts w:cs="Calibri"/>
                <w:i/>
              </w:rPr>
              <w:t>The event should occur occasionally</w:t>
            </w:r>
          </w:p>
        </w:tc>
      </w:tr>
      <w:tr w:rsidR="001966A9" w:rsidRPr="00253539" w14:paraId="5F58E277" w14:textId="77777777" w:rsidTr="002E1C3B">
        <w:trPr>
          <w:trHeight w:val="20"/>
        </w:trPr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14:paraId="43BA9E62" w14:textId="77777777" w:rsidR="001966A9" w:rsidRPr="002932D3" w:rsidRDefault="001966A9" w:rsidP="002E1C3B">
            <w:pPr>
              <w:spacing w:before="120"/>
              <w:rPr>
                <w:rFonts w:cs="Calibri"/>
                <w:i/>
                <w:sz w:val="20"/>
                <w:szCs w:val="20"/>
              </w:rPr>
            </w:pPr>
            <w:r w:rsidRPr="002932D3">
              <w:rPr>
                <w:rFonts w:cs="Calibri"/>
                <w:i/>
                <w:sz w:val="20"/>
                <w:szCs w:val="20"/>
              </w:rPr>
              <w:t>Unlikely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14:paraId="695AE6E6" w14:textId="77777777" w:rsidR="001966A9" w:rsidRPr="00253539" w:rsidRDefault="001966A9" w:rsidP="002E1C3B">
            <w:pPr>
              <w:spacing w:before="120"/>
              <w:rPr>
                <w:rFonts w:cs="Calibri"/>
                <w:i/>
              </w:rPr>
            </w:pPr>
            <w:r w:rsidRPr="00253539">
              <w:rPr>
                <w:rFonts w:cs="Calibri"/>
                <w:i/>
              </w:rPr>
              <w:t>The event could occur at some time but not expected</w:t>
            </w:r>
          </w:p>
        </w:tc>
      </w:tr>
      <w:tr w:rsidR="001966A9" w:rsidRPr="00253539" w14:paraId="04E8590A" w14:textId="77777777" w:rsidTr="002E1C3B">
        <w:trPr>
          <w:trHeight w:val="20"/>
        </w:trPr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14:paraId="6FF4D20F" w14:textId="77777777" w:rsidR="001966A9" w:rsidRPr="002932D3" w:rsidRDefault="001966A9" w:rsidP="002E1C3B">
            <w:pPr>
              <w:spacing w:before="120"/>
              <w:rPr>
                <w:rFonts w:cs="Calibri"/>
                <w:i/>
                <w:sz w:val="20"/>
                <w:szCs w:val="20"/>
              </w:rPr>
            </w:pPr>
            <w:r w:rsidRPr="002932D3">
              <w:rPr>
                <w:rFonts w:cs="Calibri"/>
                <w:i/>
                <w:sz w:val="20"/>
                <w:szCs w:val="20"/>
              </w:rPr>
              <w:t>Remote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</w:tcPr>
          <w:p w14:paraId="1E2B79B2" w14:textId="77777777" w:rsidR="001966A9" w:rsidRPr="00253539" w:rsidRDefault="001966A9" w:rsidP="002E1C3B">
            <w:pPr>
              <w:spacing w:before="120"/>
              <w:rPr>
                <w:rFonts w:cs="Calibri"/>
                <w:i/>
              </w:rPr>
            </w:pPr>
            <w:r w:rsidRPr="00253539">
              <w:rPr>
                <w:rFonts w:cs="Calibri"/>
                <w:i/>
              </w:rPr>
              <w:t>The event may occur only in exceptional circumstances</w:t>
            </w:r>
          </w:p>
        </w:tc>
      </w:tr>
      <w:tr w:rsidR="001966A9" w:rsidRPr="00253539" w14:paraId="57447C74" w14:textId="77777777" w:rsidTr="002E1C3B">
        <w:trPr>
          <w:trHeight w:val="20"/>
        </w:trPr>
        <w:tc>
          <w:tcPr>
            <w:tcW w:w="9351" w:type="dxa"/>
            <w:gridSpan w:val="10"/>
            <w:tcBorders>
              <w:top w:val="single" w:sz="4" w:space="0" w:color="auto"/>
            </w:tcBorders>
            <w:shd w:val="clear" w:color="auto" w:fill="9CC2E5" w:themeFill="accent5" w:themeFillTint="99"/>
            <w:vAlign w:val="center"/>
          </w:tcPr>
          <w:p w14:paraId="60AC9106" w14:textId="68F2AC96" w:rsidR="001966A9" w:rsidRPr="00253539" w:rsidRDefault="001966A9" w:rsidP="002E1C3B">
            <w:pPr>
              <w:spacing w:before="120"/>
              <w:jc w:val="center"/>
              <w:rPr>
                <w:rFonts w:cs="Calibri"/>
                <w:b/>
                <w:i/>
              </w:rPr>
            </w:pPr>
            <w:r w:rsidRPr="00253539">
              <w:rPr>
                <w:rFonts w:cs="Calibri"/>
                <w:b/>
                <w:i/>
              </w:rPr>
              <w:t>Risk Scores and Timelines for Implement Corrective Actions</w:t>
            </w:r>
          </w:p>
        </w:tc>
      </w:tr>
      <w:tr w:rsidR="001966A9" w:rsidRPr="00253539" w14:paraId="579E80AA" w14:textId="77777777" w:rsidTr="00CC1D80">
        <w:trPr>
          <w:trHeight w:val="20"/>
        </w:trPr>
        <w:tc>
          <w:tcPr>
            <w:tcW w:w="3069" w:type="dxa"/>
            <w:gridSpan w:val="5"/>
            <w:shd w:val="clear" w:color="auto" w:fill="8496B0" w:themeFill="text2" w:themeFillTint="99"/>
            <w:vAlign w:val="center"/>
          </w:tcPr>
          <w:p w14:paraId="79674FD8" w14:textId="77777777" w:rsidR="001966A9" w:rsidRPr="00B20761" w:rsidRDefault="001966A9" w:rsidP="002E1C3B">
            <w:pPr>
              <w:jc w:val="center"/>
              <w:rPr>
                <w:rFonts w:cs="Calibri"/>
                <w:b/>
                <w:sz w:val="20"/>
              </w:rPr>
            </w:pPr>
            <w:r w:rsidRPr="00B20761">
              <w:rPr>
                <w:rFonts w:cs="Calibri"/>
                <w:sz w:val="20"/>
              </w:rPr>
              <w:br w:type="page"/>
            </w:r>
            <w:r w:rsidRPr="00B20761">
              <w:rPr>
                <w:rFonts w:cs="Calibri"/>
                <w:b/>
                <w:sz w:val="20"/>
              </w:rPr>
              <w:t>Risk Level</w:t>
            </w:r>
          </w:p>
        </w:tc>
        <w:tc>
          <w:tcPr>
            <w:tcW w:w="2029" w:type="dxa"/>
            <w:gridSpan w:val="2"/>
            <w:shd w:val="clear" w:color="auto" w:fill="8496B0" w:themeFill="text2" w:themeFillTint="99"/>
            <w:vAlign w:val="center"/>
          </w:tcPr>
          <w:p w14:paraId="0B6F0C48" w14:textId="77777777" w:rsidR="001966A9" w:rsidRPr="00B20761" w:rsidRDefault="001966A9" w:rsidP="002E1C3B">
            <w:pPr>
              <w:jc w:val="center"/>
              <w:rPr>
                <w:rFonts w:cs="Calibri"/>
                <w:b/>
                <w:sz w:val="20"/>
              </w:rPr>
            </w:pPr>
            <w:r w:rsidRPr="00B20761">
              <w:rPr>
                <w:rFonts w:cs="Calibri"/>
                <w:b/>
                <w:sz w:val="20"/>
              </w:rPr>
              <w:t>Risk Score</w:t>
            </w:r>
          </w:p>
        </w:tc>
        <w:tc>
          <w:tcPr>
            <w:tcW w:w="4253" w:type="dxa"/>
            <w:gridSpan w:val="3"/>
            <w:shd w:val="clear" w:color="auto" w:fill="8496B0" w:themeFill="text2" w:themeFillTint="99"/>
            <w:vAlign w:val="center"/>
          </w:tcPr>
          <w:p w14:paraId="3E36CE8B" w14:textId="77777777" w:rsidR="001966A9" w:rsidRPr="00253539" w:rsidRDefault="001966A9" w:rsidP="002E1C3B">
            <w:pPr>
              <w:jc w:val="center"/>
              <w:rPr>
                <w:rFonts w:cs="Calibri"/>
                <w:b/>
              </w:rPr>
            </w:pPr>
            <w:r w:rsidRPr="00253539">
              <w:rPr>
                <w:rFonts w:cs="Calibri"/>
                <w:b/>
              </w:rPr>
              <w:t>Timeline to Implement Corrective Action</w:t>
            </w:r>
          </w:p>
        </w:tc>
      </w:tr>
      <w:tr w:rsidR="001966A9" w:rsidRPr="00253539" w14:paraId="70F3B9E6" w14:textId="77777777" w:rsidTr="00CC1D80">
        <w:trPr>
          <w:trHeight w:val="20"/>
        </w:trPr>
        <w:tc>
          <w:tcPr>
            <w:tcW w:w="3069" w:type="dxa"/>
            <w:gridSpan w:val="5"/>
            <w:shd w:val="clear" w:color="auto" w:fill="C00000"/>
            <w:vAlign w:val="center"/>
          </w:tcPr>
          <w:p w14:paraId="76BACF3F" w14:textId="77777777" w:rsidR="001966A9" w:rsidRPr="00B20761" w:rsidRDefault="001966A9" w:rsidP="002E1C3B">
            <w:pPr>
              <w:jc w:val="center"/>
              <w:rPr>
                <w:rFonts w:cs="Calibri"/>
                <w:b/>
                <w:sz w:val="20"/>
              </w:rPr>
            </w:pPr>
            <w:r w:rsidRPr="00B20761">
              <w:rPr>
                <w:rFonts w:cs="Calibri"/>
                <w:b/>
                <w:sz w:val="20"/>
              </w:rPr>
              <w:t>HIGH</w:t>
            </w:r>
          </w:p>
        </w:tc>
        <w:tc>
          <w:tcPr>
            <w:tcW w:w="2029" w:type="dxa"/>
            <w:gridSpan w:val="2"/>
            <w:vAlign w:val="center"/>
          </w:tcPr>
          <w:p w14:paraId="77ADADC0" w14:textId="77777777" w:rsidR="001966A9" w:rsidRPr="00B20761" w:rsidRDefault="001966A9" w:rsidP="002E1C3B">
            <w:pPr>
              <w:jc w:val="center"/>
              <w:rPr>
                <w:rFonts w:cs="Calibri"/>
                <w:sz w:val="20"/>
              </w:rPr>
            </w:pPr>
            <w:r w:rsidRPr="00B20761">
              <w:rPr>
                <w:rFonts w:cs="Calibri"/>
                <w:sz w:val="20"/>
              </w:rPr>
              <w:t>20-25</w:t>
            </w:r>
          </w:p>
        </w:tc>
        <w:tc>
          <w:tcPr>
            <w:tcW w:w="4253" w:type="dxa"/>
            <w:gridSpan w:val="3"/>
            <w:vAlign w:val="center"/>
          </w:tcPr>
          <w:p w14:paraId="5CEFA758" w14:textId="6781C661" w:rsidR="001966A9" w:rsidRPr="001966A9" w:rsidRDefault="001966A9" w:rsidP="002E1C3B">
            <w:pPr>
              <w:jc w:val="center"/>
              <w:rPr>
                <w:rFonts w:cs="Calibri"/>
                <w:b/>
                <w:bCs/>
                <w:color w:val="FF0000"/>
              </w:rPr>
            </w:pPr>
            <w:r w:rsidRPr="001966A9">
              <w:rPr>
                <w:rFonts w:cs="Calibri"/>
                <w:b/>
                <w:bCs/>
                <w:color w:val="FF0000"/>
              </w:rPr>
              <w:t xml:space="preserve">STOP </w:t>
            </w:r>
          </w:p>
        </w:tc>
      </w:tr>
      <w:tr w:rsidR="001966A9" w:rsidRPr="00253539" w14:paraId="6DB03D91" w14:textId="77777777" w:rsidTr="00CC1D80">
        <w:trPr>
          <w:trHeight w:val="20"/>
        </w:trPr>
        <w:tc>
          <w:tcPr>
            <w:tcW w:w="3069" w:type="dxa"/>
            <w:gridSpan w:val="5"/>
            <w:shd w:val="clear" w:color="auto" w:fill="FF0000"/>
            <w:vAlign w:val="center"/>
          </w:tcPr>
          <w:p w14:paraId="512FB214" w14:textId="77777777" w:rsidR="001966A9" w:rsidRPr="00B20761" w:rsidRDefault="001966A9" w:rsidP="002E1C3B">
            <w:pPr>
              <w:jc w:val="center"/>
              <w:rPr>
                <w:rFonts w:cs="Calibri"/>
                <w:b/>
                <w:sz w:val="20"/>
              </w:rPr>
            </w:pPr>
            <w:r w:rsidRPr="00B20761">
              <w:rPr>
                <w:rFonts w:cs="Calibri"/>
                <w:b/>
                <w:sz w:val="20"/>
              </w:rPr>
              <w:t>HIGH</w:t>
            </w:r>
          </w:p>
        </w:tc>
        <w:tc>
          <w:tcPr>
            <w:tcW w:w="2029" w:type="dxa"/>
            <w:gridSpan w:val="2"/>
            <w:vAlign w:val="center"/>
          </w:tcPr>
          <w:p w14:paraId="2DCF771E" w14:textId="77777777" w:rsidR="001966A9" w:rsidRPr="00B20761" w:rsidRDefault="001966A9" w:rsidP="002E1C3B">
            <w:pPr>
              <w:jc w:val="center"/>
              <w:rPr>
                <w:rFonts w:cs="Calibri"/>
                <w:sz w:val="20"/>
              </w:rPr>
            </w:pPr>
            <w:r w:rsidRPr="00B20761">
              <w:rPr>
                <w:rFonts w:cs="Calibri"/>
                <w:sz w:val="20"/>
              </w:rPr>
              <w:t>16</w:t>
            </w:r>
          </w:p>
        </w:tc>
        <w:tc>
          <w:tcPr>
            <w:tcW w:w="4253" w:type="dxa"/>
            <w:gridSpan w:val="3"/>
            <w:vAlign w:val="center"/>
          </w:tcPr>
          <w:p w14:paraId="0B19892D" w14:textId="35931F89" w:rsidR="001966A9" w:rsidRPr="001966A9" w:rsidRDefault="001966A9" w:rsidP="002E1C3B">
            <w:pPr>
              <w:jc w:val="center"/>
              <w:rPr>
                <w:rFonts w:cs="Calibri"/>
                <w:b/>
                <w:bCs/>
                <w:color w:val="FF0000"/>
              </w:rPr>
            </w:pPr>
            <w:r w:rsidRPr="001966A9">
              <w:rPr>
                <w:rFonts w:cs="Calibri"/>
                <w:b/>
                <w:bCs/>
                <w:color w:val="FF0000"/>
              </w:rPr>
              <w:t>STOP</w:t>
            </w:r>
          </w:p>
        </w:tc>
      </w:tr>
      <w:tr w:rsidR="001966A9" w:rsidRPr="00253539" w14:paraId="73ABAD2B" w14:textId="77777777" w:rsidTr="00CC1D80">
        <w:trPr>
          <w:trHeight w:val="20"/>
        </w:trPr>
        <w:tc>
          <w:tcPr>
            <w:tcW w:w="3069" w:type="dxa"/>
            <w:gridSpan w:val="5"/>
            <w:shd w:val="clear" w:color="auto" w:fill="FFFF00"/>
            <w:vAlign w:val="center"/>
          </w:tcPr>
          <w:p w14:paraId="1D36C2B0" w14:textId="77777777" w:rsidR="001966A9" w:rsidRPr="00B20761" w:rsidRDefault="001966A9" w:rsidP="002E1C3B">
            <w:pPr>
              <w:jc w:val="center"/>
              <w:rPr>
                <w:rFonts w:cs="Calibri"/>
                <w:b/>
                <w:sz w:val="20"/>
              </w:rPr>
            </w:pPr>
            <w:r w:rsidRPr="00B20761">
              <w:rPr>
                <w:rFonts w:cs="Calibri"/>
                <w:b/>
                <w:sz w:val="20"/>
              </w:rPr>
              <w:t>MEDIUM</w:t>
            </w:r>
          </w:p>
        </w:tc>
        <w:tc>
          <w:tcPr>
            <w:tcW w:w="2029" w:type="dxa"/>
            <w:gridSpan w:val="2"/>
            <w:vAlign w:val="center"/>
          </w:tcPr>
          <w:p w14:paraId="58D799B3" w14:textId="77777777" w:rsidR="001966A9" w:rsidRPr="00B20761" w:rsidRDefault="001966A9" w:rsidP="002E1C3B">
            <w:pPr>
              <w:jc w:val="center"/>
              <w:rPr>
                <w:rFonts w:cs="Calibri"/>
                <w:sz w:val="20"/>
              </w:rPr>
            </w:pPr>
            <w:r w:rsidRPr="00B20761">
              <w:rPr>
                <w:rFonts w:cs="Calibri"/>
                <w:sz w:val="20"/>
              </w:rPr>
              <w:t>12-15</w:t>
            </w:r>
          </w:p>
        </w:tc>
        <w:tc>
          <w:tcPr>
            <w:tcW w:w="4253" w:type="dxa"/>
            <w:gridSpan w:val="3"/>
            <w:vAlign w:val="center"/>
          </w:tcPr>
          <w:p w14:paraId="623057F8" w14:textId="7DF20F10" w:rsidR="001966A9" w:rsidRPr="00253539" w:rsidRDefault="001966A9" w:rsidP="002E1C3B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Implement additional controls to reduce the risk as low as is reasonably practicable </w:t>
            </w:r>
          </w:p>
        </w:tc>
      </w:tr>
      <w:tr w:rsidR="001966A9" w:rsidRPr="00253539" w14:paraId="45231114" w14:textId="77777777" w:rsidTr="00CC1D80">
        <w:trPr>
          <w:trHeight w:val="20"/>
        </w:trPr>
        <w:tc>
          <w:tcPr>
            <w:tcW w:w="3069" w:type="dxa"/>
            <w:gridSpan w:val="5"/>
            <w:shd w:val="clear" w:color="auto" w:fill="F7CAAC" w:themeFill="accent2" w:themeFillTint="66"/>
            <w:vAlign w:val="center"/>
          </w:tcPr>
          <w:p w14:paraId="1C1F2FED" w14:textId="77777777" w:rsidR="001966A9" w:rsidRPr="00B20761" w:rsidRDefault="001966A9" w:rsidP="001966A9">
            <w:pPr>
              <w:jc w:val="center"/>
              <w:rPr>
                <w:rFonts w:cs="Calibri"/>
                <w:b/>
                <w:sz w:val="20"/>
              </w:rPr>
            </w:pPr>
            <w:r w:rsidRPr="00B20761">
              <w:rPr>
                <w:rFonts w:cs="Calibri"/>
                <w:b/>
                <w:sz w:val="20"/>
              </w:rPr>
              <w:t>MEDIUM</w:t>
            </w:r>
          </w:p>
        </w:tc>
        <w:tc>
          <w:tcPr>
            <w:tcW w:w="2029" w:type="dxa"/>
            <w:gridSpan w:val="2"/>
            <w:vAlign w:val="center"/>
          </w:tcPr>
          <w:p w14:paraId="737E60C0" w14:textId="77777777" w:rsidR="001966A9" w:rsidRPr="00B20761" w:rsidRDefault="001966A9" w:rsidP="001966A9">
            <w:pPr>
              <w:jc w:val="center"/>
              <w:rPr>
                <w:rFonts w:cs="Calibri"/>
                <w:sz w:val="20"/>
              </w:rPr>
            </w:pPr>
            <w:r w:rsidRPr="00B20761">
              <w:rPr>
                <w:rFonts w:cs="Calibri"/>
                <w:sz w:val="20"/>
              </w:rPr>
              <w:t>9-10</w:t>
            </w:r>
          </w:p>
        </w:tc>
        <w:tc>
          <w:tcPr>
            <w:tcW w:w="4253" w:type="dxa"/>
            <w:gridSpan w:val="3"/>
            <w:vAlign w:val="center"/>
          </w:tcPr>
          <w:p w14:paraId="525294CB" w14:textId="6CF26373" w:rsidR="001966A9" w:rsidRPr="00253539" w:rsidRDefault="00CC1D80" w:rsidP="001966A9">
            <w:pPr>
              <w:jc w:val="center"/>
              <w:rPr>
                <w:rFonts w:cs="Calibri"/>
              </w:rPr>
            </w:pPr>
            <w:bookmarkStart w:id="1" w:name="_Hlk43728579"/>
            <w:r>
              <w:rPr>
                <w:rFonts w:cs="Calibri"/>
              </w:rPr>
              <w:t>Proceed where you have demonstrated that all</w:t>
            </w:r>
            <w:r w:rsidR="001966A9">
              <w:rPr>
                <w:rFonts w:cs="Calibri"/>
              </w:rPr>
              <w:t xml:space="preserve"> controls to reduce the risk as low as is reasonably practicable </w:t>
            </w:r>
            <w:r>
              <w:rPr>
                <w:rFonts w:cs="Calibri"/>
              </w:rPr>
              <w:t xml:space="preserve">are implemented </w:t>
            </w:r>
            <w:bookmarkEnd w:id="1"/>
          </w:p>
        </w:tc>
      </w:tr>
      <w:tr w:rsidR="001966A9" w:rsidRPr="00253539" w14:paraId="4F617CEE" w14:textId="77777777" w:rsidTr="00CC1D80">
        <w:trPr>
          <w:trHeight w:val="882"/>
        </w:trPr>
        <w:tc>
          <w:tcPr>
            <w:tcW w:w="3069" w:type="dxa"/>
            <w:gridSpan w:val="5"/>
            <w:shd w:val="clear" w:color="auto" w:fill="FFD966" w:themeFill="accent4" w:themeFillTint="99"/>
            <w:vAlign w:val="center"/>
          </w:tcPr>
          <w:p w14:paraId="6D53043B" w14:textId="77777777" w:rsidR="001966A9" w:rsidRPr="00B20761" w:rsidRDefault="001966A9" w:rsidP="001966A9">
            <w:pPr>
              <w:jc w:val="center"/>
              <w:rPr>
                <w:rFonts w:cs="Calibri"/>
                <w:b/>
                <w:sz w:val="20"/>
              </w:rPr>
            </w:pPr>
            <w:r w:rsidRPr="00B20761">
              <w:rPr>
                <w:rFonts w:cs="Calibri"/>
                <w:b/>
                <w:sz w:val="20"/>
              </w:rPr>
              <w:t>MEDIUM</w:t>
            </w:r>
          </w:p>
        </w:tc>
        <w:tc>
          <w:tcPr>
            <w:tcW w:w="2029" w:type="dxa"/>
            <w:gridSpan w:val="2"/>
            <w:vAlign w:val="center"/>
          </w:tcPr>
          <w:p w14:paraId="24D62EB7" w14:textId="77777777" w:rsidR="001966A9" w:rsidRPr="00B20761" w:rsidRDefault="001966A9" w:rsidP="001966A9">
            <w:pPr>
              <w:jc w:val="center"/>
              <w:rPr>
                <w:rFonts w:cs="Calibri"/>
                <w:sz w:val="20"/>
              </w:rPr>
            </w:pPr>
            <w:r w:rsidRPr="00B20761">
              <w:rPr>
                <w:rFonts w:cs="Calibri"/>
                <w:sz w:val="20"/>
              </w:rPr>
              <w:t>6-8</w:t>
            </w:r>
          </w:p>
        </w:tc>
        <w:tc>
          <w:tcPr>
            <w:tcW w:w="4253" w:type="dxa"/>
            <w:gridSpan w:val="3"/>
            <w:vAlign w:val="center"/>
          </w:tcPr>
          <w:p w14:paraId="47CAEFE2" w14:textId="4BFDC9E9" w:rsidR="001966A9" w:rsidRPr="00253539" w:rsidRDefault="004926E2" w:rsidP="001966A9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Proceed where you have demonstrated that all controls to reduce the risk as low as is reasonably practicable are implemented</w:t>
            </w:r>
          </w:p>
        </w:tc>
      </w:tr>
      <w:tr w:rsidR="001966A9" w:rsidRPr="00253539" w14:paraId="45006286" w14:textId="77777777" w:rsidTr="00CC1D80">
        <w:trPr>
          <w:trHeight w:val="20"/>
        </w:trPr>
        <w:tc>
          <w:tcPr>
            <w:tcW w:w="3069" w:type="dxa"/>
            <w:gridSpan w:val="5"/>
            <w:shd w:val="clear" w:color="auto" w:fill="006600"/>
            <w:vAlign w:val="center"/>
          </w:tcPr>
          <w:p w14:paraId="6A028968" w14:textId="77777777" w:rsidR="001966A9" w:rsidRPr="00B20761" w:rsidRDefault="001966A9" w:rsidP="001966A9">
            <w:pPr>
              <w:jc w:val="center"/>
              <w:rPr>
                <w:rFonts w:cs="Calibri"/>
                <w:sz w:val="20"/>
              </w:rPr>
            </w:pPr>
            <w:r w:rsidRPr="00B20761">
              <w:rPr>
                <w:rFonts w:cs="Calibri"/>
                <w:sz w:val="20"/>
              </w:rPr>
              <w:t>LOW</w:t>
            </w:r>
          </w:p>
        </w:tc>
        <w:tc>
          <w:tcPr>
            <w:tcW w:w="2029" w:type="dxa"/>
            <w:gridSpan w:val="2"/>
            <w:vAlign w:val="center"/>
          </w:tcPr>
          <w:p w14:paraId="7E5E378A" w14:textId="77777777" w:rsidR="001966A9" w:rsidRPr="00B20761" w:rsidRDefault="001966A9" w:rsidP="001966A9">
            <w:pPr>
              <w:jc w:val="center"/>
              <w:rPr>
                <w:rFonts w:cs="Calibri"/>
                <w:sz w:val="20"/>
              </w:rPr>
            </w:pPr>
            <w:r w:rsidRPr="00B20761">
              <w:rPr>
                <w:rFonts w:cs="Calibri"/>
                <w:sz w:val="20"/>
              </w:rPr>
              <w:t>1-5</w:t>
            </w:r>
          </w:p>
        </w:tc>
        <w:tc>
          <w:tcPr>
            <w:tcW w:w="4253" w:type="dxa"/>
            <w:gridSpan w:val="3"/>
            <w:vAlign w:val="center"/>
          </w:tcPr>
          <w:p w14:paraId="7F85A463" w14:textId="77777777" w:rsidR="001966A9" w:rsidRPr="00253539" w:rsidRDefault="001966A9" w:rsidP="001966A9">
            <w:pPr>
              <w:jc w:val="center"/>
              <w:rPr>
                <w:rFonts w:cs="Calibri"/>
              </w:rPr>
            </w:pPr>
            <w:r w:rsidRPr="00253539">
              <w:rPr>
                <w:rFonts w:cs="Calibri"/>
              </w:rPr>
              <w:t>Review as required</w:t>
            </w:r>
          </w:p>
        </w:tc>
      </w:tr>
    </w:tbl>
    <w:p w14:paraId="10CF0EB0" w14:textId="77777777" w:rsidR="003915BB" w:rsidRDefault="003915BB"/>
    <w:sectPr w:rsidR="003915BB" w:rsidSect="001966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E083F" w14:textId="77777777" w:rsidR="00EE5A07" w:rsidRDefault="00EE5A07" w:rsidP="006F5732">
      <w:pPr>
        <w:spacing w:after="0" w:line="240" w:lineRule="auto"/>
      </w:pPr>
      <w:r>
        <w:separator/>
      </w:r>
    </w:p>
  </w:endnote>
  <w:endnote w:type="continuationSeparator" w:id="0">
    <w:p w14:paraId="462CF2ED" w14:textId="77777777" w:rsidR="00EE5A07" w:rsidRDefault="00EE5A07" w:rsidP="006F5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7BA97" w14:textId="77777777" w:rsidR="00EE5A07" w:rsidRDefault="00EE5A07" w:rsidP="006F5732">
      <w:pPr>
        <w:spacing w:after="0" w:line="240" w:lineRule="auto"/>
      </w:pPr>
      <w:r>
        <w:separator/>
      </w:r>
    </w:p>
  </w:footnote>
  <w:footnote w:type="continuationSeparator" w:id="0">
    <w:p w14:paraId="436755E3" w14:textId="77777777" w:rsidR="00EE5A07" w:rsidRDefault="00EE5A07" w:rsidP="006F5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5CE0"/>
    <w:multiLevelType w:val="hybridMultilevel"/>
    <w:tmpl w:val="7F16EC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0E12"/>
    <w:multiLevelType w:val="hybridMultilevel"/>
    <w:tmpl w:val="19E0E4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B6192"/>
    <w:multiLevelType w:val="hybridMultilevel"/>
    <w:tmpl w:val="C86ED6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C1281"/>
    <w:multiLevelType w:val="hybridMultilevel"/>
    <w:tmpl w:val="15525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605A6"/>
    <w:multiLevelType w:val="hybridMultilevel"/>
    <w:tmpl w:val="C9E26C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E087F"/>
    <w:multiLevelType w:val="hybridMultilevel"/>
    <w:tmpl w:val="264E05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44039"/>
    <w:multiLevelType w:val="hybridMultilevel"/>
    <w:tmpl w:val="CF98B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951DA"/>
    <w:multiLevelType w:val="hybridMultilevel"/>
    <w:tmpl w:val="A0C885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8611C"/>
    <w:multiLevelType w:val="hybridMultilevel"/>
    <w:tmpl w:val="65C0F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C5727"/>
    <w:multiLevelType w:val="hybridMultilevel"/>
    <w:tmpl w:val="8C58B6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748CE"/>
    <w:multiLevelType w:val="hybridMultilevel"/>
    <w:tmpl w:val="AEC681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57AE8"/>
    <w:multiLevelType w:val="hybridMultilevel"/>
    <w:tmpl w:val="C61CD5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1156"/>
    <w:multiLevelType w:val="hybridMultilevel"/>
    <w:tmpl w:val="6D222D7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2B6B44"/>
    <w:multiLevelType w:val="hybridMultilevel"/>
    <w:tmpl w:val="B636BDF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FD056E"/>
    <w:multiLevelType w:val="hybridMultilevel"/>
    <w:tmpl w:val="F9A498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C6701"/>
    <w:multiLevelType w:val="hybridMultilevel"/>
    <w:tmpl w:val="A532E8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26673"/>
    <w:multiLevelType w:val="hybridMultilevel"/>
    <w:tmpl w:val="0402F81A"/>
    <w:lvl w:ilvl="0" w:tplc="90209A1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757A2D65"/>
    <w:multiLevelType w:val="hybridMultilevel"/>
    <w:tmpl w:val="6A6643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81BF3"/>
    <w:multiLevelType w:val="hybridMultilevel"/>
    <w:tmpl w:val="CC78A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C0982"/>
    <w:multiLevelType w:val="hybridMultilevel"/>
    <w:tmpl w:val="74E055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19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10"/>
  </w:num>
  <w:num w:numId="12">
    <w:abstractNumId w:val="18"/>
  </w:num>
  <w:num w:numId="13">
    <w:abstractNumId w:val="9"/>
  </w:num>
  <w:num w:numId="14">
    <w:abstractNumId w:val="6"/>
  </w:num>
  <w:num w:numId="15">
    <w:abstractNumId w:val="16"/>
  </w:num>
  <w:num w:numId="16">
    <w:abstractNumId w:val="5"/>
  </w:num>
  <w:num w:numId="17">
    <w:abstractNumId w:val="7"/>
  </w:num>
  <w:num w:numId="18">
    <w:abstractNumId w:val="15"/>
  </w:num>
  <w:num w:numId="19">
    <w:abstractNumId w:val="14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32"/>
    <w:rsid w:val="00036B44"/>
    <w:rsid w:val="00065B20"/>
    <w:rsid w:val="0008762F"/>
    <w:rsid w:val="001966A9"/>
    <w:rsid w:val="0020012A"/>
    <w:rsid w:val="002059EB"/>
    <w:rsid w:val="0039074E"/>
    <w:rsid w:val="003915BB"/>
    <w:rsid w:val="003B1A09"/>
    <w:rsid w:val="004679E7"/>
    <w:rsid w:val="004926E2"/>
    <w:rsid w:val="00653C68"/>
    <w:rsid w:val="006F5732"/>
    <w:rsid w:val="00750251"/>
    <w:rsid w:val="008B3065"/>
    <w:rsid w:val="00934BBE"/>
    <w:rsid w:val="00A95D43"/>
    <w:rsid w:val="00A96364"/>
    <w:rsid w:val="00AD16CC"/>
    <w:rsid w:val="00B15081"/>
    <w:rsid w:val="00CC1D80"/>
    <w:rsid w:val="00E80798"/>
    <w:rsid w:val="00EE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F3E7"/>
  <w15:chartTrackingRefBased/>
  <w15:docId w15:val="{D4FFA995-9A66-494D-A559-B5A79C11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32"/>
  </w:style>
  <w:style w:type="paragraph" w:styleId="Footer">
    <w:name w:val="footer"/>
    <w:basedOn w:val="Normal"/>
    <w:link w:val="FooterChar"/>
    <w:uiPriority w:val="99"/>
    <w:unhideWhenUsed/>
    <w:rsid w:val="006F5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32"/>
  </w:style>
  <w:style w:type="character" w:styleId="Hyperlink">
    <w:name w:val="Hyperlink"/>
    <w:basedOn w:val="DefaultParagraphFont"/>
    <w:uiPriority w:val="99"/>
    <w:unhideWhenUsed/>
    <w:rsid w:val="001966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66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taffportal.itsligo.ie/Campus%20Documents2/Forms/All%20Documents.aspx?RootFolder=%2FCampus%20Documents2%2FHealth%2C%20Safety%20and%20Welfare%2FCOVID%2019&amp;InitialTabId=Ribbon%2EDocument&amp;VisibilityContext=WSSTabPersistenc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D8889524D1841B0DCD701343B9BFC" ma:contentTypeVersion="0" ma:contentTypeDescription="Create a new document." ma:contentTypeScope="" ma:versionID="a85506aa8957f2b71657a75a55f8a7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20446-D5D2-4FD3-9BBC-4500887688EB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5B092255-808B-40DC-924F-FFB43F65F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3B628C-149D-41E2-A76F-B87336442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37524B-4CB2-410A-9736-DDC3FFDD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McManemy</dc:creator>
  <cp:keywords/>
  <dc:description/>
  <cp:lastModifiedBy>CAMPUS\ahaughey</cp:lastModifiedBy>
  <cp:revision>2</cp:revision>
  <cp:lastPrinted>2020-06-22T13:45:00Z</cp:lastPrinted>
  <dcterms:created xsi:type="dcterms:W3CDTF">2020-08-28T14:08:00Z</dcterms:created>
  <dcterms:modified xsi:type="dcterms:W3CDTF">2020-08-28T14:08:00Z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0x01010009ED8889524D1841B0DCD701343B9BFC</vt:lpwstr>
  </property>
</Properties>
</file>